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A88CB" w14:textId="77777777" w:rsidR="00714BBC" w:rsidRDefault="00714BBC" w:rsidP="00714BBC">
      <w:pPr>
        <w:shd w:val="clear" w:color="auto" w:fill="FFFFFF"/>
        <w:jc w:val="center"/>
        <w:rPr>
          <w:b/>
          <w:bCs/>
        </w:rPr>
      </w:pPr>
      <w:r>
        <w:rPr>
          <w:b/>
          <w:bCs/>
        </w:rPr>
        <w:t>Учебная дисциплина «Геоэкологические основы устойчивого развития»</w:t>
      </w:r>
    </w:p>
    <w:p w14:paraId="276EC856" w14:textId="77777777" w:rsidR="00714BBC" w:rsidRPr="007F389A" w:rsidRDefault="00714BBC" w:rsidP="00714BBC">
      <w:pPr>
        <w:shd w:val="clear" w:color="auto" w:fill="FFFFFF"/>
        <w:jc w:val="center"/>
        <w:rPr>
          <w:b/>
          <w:bCs/>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875"/>
      </w:tblGrid>
      <w:tr w:rsidR="00714BBC" w:rsidRPr="0019369C" w14:paraId="3B71DA42" w14:textId="77777777" w:rsidTr="00714BBC">
        <w:tc>
          <w:tcPr>
            <w:tcW w:w="4043" w:type="dxa"/>
            <w:shd w:val="clear" w:color="auto" w:fill="auto"/>
          </w:tcPr>
          <w:p w14:paraId="600856FE" w14:textId="77777777" w:rsidR="00714BBC" w:rsidRPr="0019369C" w:rsidRDefault="00714BBC" w:rsidP="00F80507">
            <w:pPr>
              <w:rPr>
                <w:bCs/>
              </w:rPr>
            </w:pPr>
            <w:r w:rsidRPr="0019369C">
              <w:rPr>
                <w:bCs/>
              </w:rPr>
              <w:t xml:space="preserve">Место дисциплины </w:t>
            </w:r>
          </w:p>
          <w:p w14:paraId="3AFE409D" w14:textId="77777777" w:rsidR="00714BBC" w:rsidRPr="0019369C" w:rsidRDefault="00714BBC" w:rsidP="00F80507">
            <w:pPr>
              <w:rPr>
                <w:bCs/>
              </w:rPr>
            </w:pPr>
            <w:r w:rsidRPr="0019369C">
              <w:rPr>
                <w:bCs/>
              </w:rPr>
              <w:t>в структурной схеме образовательной программы</w:t>
            </w:r>
          </w:p>
        </w:tc>
        <w:tc>
          <w:tcPr>
            <w:tcW w:w="5875" w:type="dxa"/>
            <w:shd w:val="clear" w:color="auto" w:fill="auto"/>
          </w:tcPr>
          <w:p w14:paraId="4701A7EB" w14:textId="77777777" w:rsidR="00714BBC" w:rsidRPr="0019369C" w:rsidRDefault="00714BBC" w:rsidP="00F80507">
            <w:pPr>
              <w:jc w:val="center"/>
              <w:rPr>
                <w:bCs/>
              </w:rPr>
            </w:pPr>
            <w:r w:rsidRPr="0019369C">
              <w:rPr>
                <w:bCs/>
              </w:rPr>
              <w:t>Образовательная программа бакалавриата</w:t>
            </w:r>
          </w:p>
          <w:p w14:paraId="2593B6E4" w14:textId="77777777" w:rsidR="00714BBC" w:rsidRPr="0019369C" w:rsidRDefault="00714BBC" w:rsidP="00F80507">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2EDC1E79" w14:textId="77777777" w:rsidR="00714BBC" w:rsidRPr="006A6721" w:rsidRDefault="00714BBC" w:rsidP="00F80507">
            <w:pPr>
              <w:jc w:val="center"/>
              <w:rPr>
                <w:bCs/>
              </w:rPr>
            </w:pPr>
            <w:r w:rsidRPr="006A6721">
              <w:rPr>
                <w:bCs/>
              </w:rPr>
              <w:t xml:space="preserve">Специальность: </w:t>
            </w:r>
            <w:r>
              <w:t>6</w:t>
            </w:r>
            <w:r w:rsidRPr="006A6721">
              <w:t>-0</w:t>
            </w:r>
            <w:r>
              <w:t>5-0521-03 Геоэкология</w:t>
            </w:r>
            <w:r w:rsidRPr="006A6721">
              <w:t>.</w:t>
            </w:r>
          </w:p>
          <w:p w14:paraId="4D89D309" w14:textId="77777777" w:rsidR="00714BBC" w:rsidRPr="0019369C" w:rsidRDefault="00714BBC" w:rsidP="00F80507">
            <w:pPr>
              <w:jc w:val="center"/>
              <w:rPr>
                <w:bCs/>
              </w:rPr>
            </w:pPr>
            <w:r w:rsidRPr="0019369C">
              <w:rPr>
                <w:bCs/>
              </w:rPr>
              <w:t xml:space="preserve">Цикл специальных дисциплин: </w:t>
            </w:r>
            <w:r>
              <w:rPr>
                <w:bCs/>
              </w:rPr>
              <w:t>государственный компонент</w:t>
            </w:r>
          </w:p>
        </w:tc>
      </w:tr>
      <w:tr w:rsidR="00714BBC" w14:paraId="75CA524B" w14:textId="77777777" w:rsidTr="00714BBC">
        <w:tc>
          <w:tcPr>
            <w:tcW w:w="4043" w:type="dxa"/>
            <w:shd w:val="clear" w:color="auto" w:fill="auto"/>
          </w:tcPr>
          <w:p w14:paraId="19CEF596" w14:textId="77777777" w:rsidR="00714BBC" w:rsidRPr="0019369C" w:rsidRDefault="00714BBC" w:rsidP="00F80507">
            <w:pPr>
              <w:rPr>
                <w:b/>
              </w:rPr>
            </w:pPr>
            <w:r w:rsidRPr="0019369C">
              <w:rPr>
                <w:b/>
              </w:rPr>
              <w:t>Краткое содержание</w:t>
            </w:r>
          </w:p>
          <w:p w14:paraId="33B04CA4" w14:textId="77777777" w:rsidR="00714BBC" w:rsidRPr="0019369C" w:rsidRDefault="00714BBC" w:rsidP="00F80507">
            <w:pPr>
              <w:rPr>
                <w:b/>
              </w:rPr>
            </w:pPr>
          </w:p>
        </w:tc>
        <w:tc>
          <w:tcPr>
            <w:tcW w:w="5875" w:type="dxa"/>
            <w:shd w:val="clear" w:color="auto" w:fill="auto"/>
          </w:tcPr>
          <w:p w14:paraId="0D78FE8E" w14:textId="77777777" w:rsidR="00714BBC" w:rsidRDefault="00714BBC" w:rsidP="00F80507">
            <w:pPr>
              <w:jc w:val="both"/>
            </w:pPr>
            <w:r>
              <w:t>Понятие об устойчивом развитии</w:t>
            </w:r>
            <w:r w:rsidRPr="00523B0B">
              <w:t xml:space="preserve">. </w:t>
            </w:r>
            <w:r>
              <w:t xml:space="preserve"> Предыстория возникновения концепции устойчивого развития. История концепции устойчивого развития. Цели устойчивого развития. Цели тысячелетия (2000). Глобальные цели для устойчивого развития (2015). Глобальные проблемы человечества и ЦУР: изменение климата и повышение уровня моря, природные и антропогенные опасности, управление отходами, прибрежные и морские ресурсы, пресноводные ресурсы, земельные ресурсы, энергетические ресурсы, туристические ресурсы, биоразнообразие и особо охраняемые территории, использование транспорта. Понятие «устойчивости» и «неустойчивости» природных экосистем под воздействием антропогенных факторов. География глобальных проблем человечества. Стратегия устойчивого социально-экономического развития. Критерии и индикаторы устойчивого развития. Региональные проблемы. Образование для устойчивого развития. Прогнозы глобальных изменений</w:t>
            </w:r>
          </w:p>
        </w:tc>
      </w:tr>
      <w:tr w:rsidR="00714BBC" w14:paraId="7CB50F9F" w14:textId="77777777" w:rsidTr="00714BBC">
        <w:tc>
          <w:tcPr>
            <w:tcW w:w="4043" w:type="dxa"/>
            <w:shd w:val="clear" w:color="auto" w:fill="auto"/>
          </w:tcPr>
          <w:p w14:paraId="6DC3F6BD" w14:textId="77777777" w:rsidR="00714BBC" w:rsidRPr="0019369C" w:rsidRDefault="00714BBC" w:rsidP="00F80507">
            <w:pPr>
              <w:rPr>
                <w:b/>
              </w:rPr>
            </w:pPr>
            <w:r w:rsidRPr="0019369C">
              <w:rPr>
                <w:b/>
              </w:rPr>
              <w:t>Формируемые компетенции, результаты обучения</w:t>
            </w:r>
          </w:p>
        </w:tc>
        <w:tc>
          <w:tcPr>
            <w:tcW w:w="5875" w:type="dxa"/>
            <w:shd w:val="clear" w:color="auto" w:fill="auto"/>
          </w:tcPr>
          <w:p w14:paraId="11DD954B" w14:textId="77777777" w:rsidR="00714BBC" w:rsidRDefault="00714BBC" w:rsidP="00F80507">
            <w:pPr>
              <w:jc w:val="both"/>
            </w:pPr>
            <w:r>
              <w:t xml:space="preserve">Базовые профессиональные компетенции: </w:t>
            </w:r>
            <w:r w:rsidRPr="0019369C">
              <w:rPr>
                <w:b/>
                <w:i/>
              </w:rPr>
              <w:t>знать:</w:t>
            </w:r>
            <w:r w:rsidRPr="00777420">
              <w:t xml:space="preserve"> </w:t>
            </w:r>
            <w:r>
              <w:t>основные идеи и принципы устойчивого развития; цели устойчивого развития; историю возникновения концепции устойчивого развития; различные рамки понимания устойчивого развития; основные документы и литературные источники по проблеме устойчивого развития</w:t>
            </w:r>
            <w:r w:rsidRPr="00523B0B">
              <w:t xml:space="preserve">; </w:t>
            </w:r>
            <w:r w:rsidRPr="0019369C">
              <w:rPr>
                <w:b/>
                <w:i/>
              </w:rPr>
              <w:t>уметь:</w:t>
            </w:r>
            <w:r w:rsidRPr="0019369C">
              <w:rPr>
                <w:b/>
              </w:rPr>
              <w:t xml:space="preserve"> </w:t>
            </w:r>
            <w:r>
              <w:t xml:space="preserve">комплексно анализировать </w:t>
            </w:r>
            <w:proofErr w:type="spellStart"/>
            <w:r>
              <w:t>геоэкологические</w:t>
            </w:r>
            <w:proofErr w:type="spellEnd"/>
            <w:r>
              <w:t xml:space="preserve"> аспекты устойчивого развития, оценивать возможности и экологические риски реализации принципов устойчивого развития, осуществлять разработку проектов в области устойчивого развития</w:t>
            </w:r>
            <w:r w:rsidRPr="00777420">
              <w:t xml:space="preserve">; </w:t>
            </w:r>
            <w:r w:rsidRPr="0019369C">
              <w:rPr>
                <w:b/>
                <w:i/>
              </w:rPr>
              <w:t>владеть:</w:t>
            </w:r>
            <w:r w:rsidRPr="00777420">
              <w:t xml:space="preserve"> </w:t>
            </w:r>
            <w:r>
              <w:t>различными подходами к решению реальных проблем и достижению устойчивого развития; способностью обосновывать важность устойчивого образа жизни и устойчивого потребительского поведения</w:t>
            </w:r>
            <w:r w:rsidRPr="00777420">
              <w:t>.</w:t>
            </w:r>
          </w:p>
        </w:tc>
      </w:tr>
      <w:tr w:rsidR="00714BBC" w14:paraId="26B71647" w14:textId="77777777" w:rsidTr="00714BBC">
        <w:tc>
          <w:tcPr>
            <w:tcW w:w="4043" w:type="dxa"/>
            <w:shd w:val="clear" w:color="auto" w:fill="auto"/>
          </w:tcPr>
          <w:p w14:paraId="49253B80" w14:textId="77777777" w:rsidR="00714BBC" w:rsidRPr="0019369C" w:rsidRDefault="00714BBC" w:rsidP="00F80507">
            <w:pPr>
              <w:rPr>
                <w:b/>
              </w:rPr>
            </w:pPr>
            <w:proofErr w:type="spellStart"/>
            <w:r w:rsidRPr="0019369C">
              <w:rPr>
                <w:b/>
              </w:rPr>
              <w:t>Пререквизиты</w:t>
            </w:r>
            <w:proofErr w:type="spellEnd"/>
          </w:p>
        </w:tc>
        <w:tc>
          <w:tcPr>
            <w:tcW w:w="5875" w:type="dxa"/>
            <w:shd w:val="clear" w:color="auto" w:fill="auto"/>
          </w:tcPr>
          <w:p w14:paraId="34687757" w14:textId="77777777" w:rsidR="00714BBC" w:rsidRDefault="00714BBC" w:rsidP="00F80507">
            <w:pPr>
              <w:jc w:val="both"/>
            </w:pPr>
            <w:r>
              <w:t>Географическая экология; оценка воздействия на окружающую среду; экологическая экспертиза, менеджмент и аудит.</w:t>
            </w:r>
          </w:p>
        </w:tc>
      </w:tr>
      <w:tr w:rsidR="00714BBC" w14:paraId="3001BDBA" w14:textId="77777777" w:rsidTr="00714BBC">
        <w:tc>
          <w:tcPr>
            <w:tcW w:w="4043" w:type="dxa"/>
            <w:shd w:val="clear" w:color="auto" w:fill="auto"/>
          </w:tcPr>
          <w:p w14:paraId="58DE7B2E" w14:textId="77777777" w:rsidR="00714BBC" w:rsidRPr="0019369C" w:rsidRDefault="00714BBC" w:rsidP="00F80507">
            <w:pPr>
              <w:rPr>
                <w:b/>
              </w:rPr>
            </w:pPr>
            <w:r w:rsidRPr="0019369C">
              <w:rPr>
                <w:b/>
              </w:rPr>
              <w:t>Трудоемкость</w:t>
            </w:r>
          </w:p>
        </w:tc>
        <w:tc>
          <w:tcPr>
            <w:tcW w:w="5875" w:type="dxa"/>
            <w:shd w:val="clear" w:color="auto" w:fill="auto"/>
          </w:tcPr>
          <w:p w14:paraId="6A28884C" w14:textId="77777777" w:rsidR="00714BBC" w:rsidRDefault="00714BBC" w:rsidP="00F80507">
            <w:pPr>
              <w:jc w:val="both"/>
            </w:pPr>
            <w:r>
              <w:t>3 зачетные единицы</w:t>
            </w:r>
            <w:r w:rsidRPr="00777420">
              <w:t>,</w:t>
            </w:r>
            <w:r>
              <w:t xml:space="preserve"> 102 академических часа, из них 48 аудиторных: 26 ч лекций, 22 ч практических занятий</w:t>
            </w:r>
            <w:r w:rsidRPr="0019369C">
              <w:rPr>
                <w:lang w:val="be-BY"/>
              </w:rPr>
              <w:t>.</w:t>
            </w:r>
          </w:p>
        </w:tc>
      </w:tr>
      <w:tr w:rsidR="00714BBC" w14:paraId="7DD5D08A" w14:textId="77777777" w:rsidTr="00714BBC">
        <w:tc>
          <w:tcPr>
            <w:tcW w:w="4043" w:type="dxa"/>
            <w:shd w:val="clear" w:color="auto" w:fill="auto"/>
          </w:tcPr>
          <w:p w14:paraId="4DD8548C" w14:textId="77777777" w:rsidR="00714BBC" w:rsidRPr="0019369C" w:rsidRDefault="00714BBC" w:rsidP="00F80507">
            <w:pPr>
              <w:rPr>
                <w:b/>
              </w:rPr>
            </w:pPr>
            <w:r w:rsidRPr="0019369C">
              <w:rPr>
                <w:b/>
              </w:rPr>
              <w:t>Семестр(ы), требования и формы текущей и промежуточной аттестации</w:t>
            </w:r>
          </w:p>
        </w:tc>
        <w:tc>
          <w:tcPr>
            <w:tcW w:w="5875" w:type="dxa"/>
            <w:shd w:val="clear" w:color="auto" w:fill="auto"/>
          </w:tcPr>
          <w:p w14:paraId="7F305FBD" w14:textId="77777777" w:rsidR="00714BBC" w:rsidRDefault="00714BBC" w:rsidP="00F80507">
            <w:pPr>
              <w:jc w:val="both"/>
            </w:pPr>
            <w:r>
              <w:t>7-й семестр, коллоквиум, зачёт.</w:t>
            </w:r>
          </w:p>
        </w:tc>
      </w:tr>
    </w:tbl>
    <w:p w14:paraId="2BD9906C" w14:textId="27908CC3" w:rsidR="000735F2" w:rsidRDefault="000735F2"/>
    <w:p w14:paraId="3942542B" w14:textId="77777777" w:rsidR="00714BBC" w:rsidRPr="00EF310B" w:rsidRDefault="00714BBC" w:rsidP="00714BBC">
      <w:pPr>
        <w:shd w:val="clear" w:color="auto" w:fill="FFFFFF"/>
        <w:jc w:val="center"/>
        <w:rPr>
          <w:b/>
          <w:bCs/>
          <w:lang w:val="en-US"/>
        </w:rPr>
      </w:pPr>
      <w:r w:rsidRPr="00EF310B">
        <w:rPr>
          <w:b/>
          <w:bCs/>
          <w:lang w:val="en-US"/>
        </w:rPr>
        <w:lastRenderedPageBreak/>
        <w:t>Academic discipline “</w:t>
      </w:r>
      <w:proofErr w:type="spellStart"/>
      <w:r w:rsidRPr="00EF310B">
        <w:rPr>
          <w:b/>
          <w:bCs/>
          <w:lang w:val="en-US"/>
        </w:rPr>
        <w:t>Geoecological</w:t>
      </w:r>
      <w:proofErr w:type="spellEnd"/>
      <w:r w:rsidRPr="00EF310B">
        <w:rPr>
          <w:b/>
          <w:bCs/>
          <w:lang w:val="en-US"/>
        </w:rPr>
        <w:t xml:space="preserve"> foundations of sustainable development”</w:t>
      </w:r>
    </w:p>
    <w:p w14:paraId="40A3D9F3" w14:textId="77777777" w:rsidR="00714BBC" w:rsidRPr="00EF310B" w:rsidRDefault="00714BBC" w:rsidP="00714BBC">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714BBC" w:rsidRPr="00595201" w14:paraId="61F82D51" w14:textId="77777777" w:rsidTr="00F80507">
        <w:tc>
          <w:tcPr>
            <w:tcW w:w="4043" w:type="dxa"/>
            <w:shd w:val="clear" w:color="auto" w:fill="auto"/>
          </w:tcPr>
          <w:p w14:paraId="68ED216E" w14:textId="77777777" w:rsidR="00714BBC" w:rsidRPr="00EF310B" w:rsidRDefault="00714BBC" w:rsidP="00F80507">
            <w:pPr>
              <w:rPr>
                <w:bCs/>
                <w:lang w:val="en-US"/>
              </w:rPr>
            </w:pPr>
            <w:r w:rsidRPr="00EF310B">
              <w:rPr>
                <w:bCs/>
                <w:lang w:val="en-US"/>
              </w:rPr>
              <w:t>Place of discipline</w:t>
            </w:r>
          </w:p>
          <w:p w14:paraId="6C287736" w14:textId="77777777" w:rsidR="00714BBC" w:rsidRPr="00EF310B" w:rsidRDefault="00714BBC" w:rsidP="00F80507">
            <w:pPr>
              <w:rPr>
                <w:bCs/>
                <w:lang w:val="en-US"/>
              </w:rPr>
            </w:pPr>
            <w:r w:rsidRPr="00EF310B">
              <w:rPr>
                <w:bCs/>
                <w:lang w:val="en-US"/>
              </w:rPr>
              <w:t>in the structural diagram of the educational program</w:t>
            </w:r>
          </w:p>
        </w:tc>
        <w:tc>
          <w:tcPr>
            <w:tcW w:w="5302" w:type="dxa"/>
            <w:shd w:val="clear" w:color="auto" w:fill="auto"/>
          </w:tcPr>
          <w:p w14:paraId="6772554A" w14:textId="77777777" w:rsidR="00714BBC" w:rsidRPr="00EF310B" w:rsidRDefault="00714BBC" w:rsidP="00F80507">
            <w:pPr>
              <w:jc w:val="center"/>
              <w:rPr>
                <w:bCs/>
                <w:lang w:val="en-US"/>
              </w:rPr>
            </w:pPr>
            <w:r w:rsidRPr="00EF310B">
              <w:rPr>
                <w:bCs/>
                <w:lang w:val="en-US"/>
              </w:rPr>
              <w:t>Bachelor's degree program</w:t>
            </w:r>
          </w:p>
          <w:p w14:paraId="283EEFB2" w14:textId="77777777" w:rsidR="00714BBC" w:rsidRPr="00EF310B" w:rsidRDefault="00714BBC" w:rsidP="00F80507">
            <w:pPr>
              <w:jc w:val="center"/>
              <w:rPr>
                <w:bCs/>
                <w:lang w:val="en-US"/>
              </w:rPr>
            </w:pPr>
            <w:r w:rsidRPr="00EF310B">
              <w:rPr>
                <w:bCs/>
                <w:lang w:val="en-US"/>
              </w:rPr>
              <w:t>(I stage of higher education)</w:t>
            </w:r>
          </w:p>
          <w:p w14:paraId="117E4427" w14:textId="77777777" w:rsidR="00714BBC" w:rsidRPr="00EF310B" w:rsidRDefault="00714BBC" w:rsidP="00F80507">
            <w:pPr>
              <w:jc w:val="center"/>
              <w:rPr>
                <w:bCs/>
                <w:lang w:val="en-US"/>
              </w:rPr>
            </w:pPr>
            <w:r w:rsidRPr="00EF310B">
              <w:rPr>
                <w:bCs/>
                <w:lang w:val="en-US"/>
              </w:rPr>
              <w:t>Speciality:</w:t>
            </w:r>
            <w:r w:rsidRPr="00EF310B">
              <w:rPr>
                <w:lang w:val="en-US"/>
              </w:rPr>
              <w:t xml:space="preserve">6-05-0521-03 </w:t>
            </w:r>
            <w:proofErr w:type="spellStart"/>
            <w:r w:rsidRPr="00EF310B">
              <w:rPr>
                <w:lang w:val="en-US"/>
              </w:rPr>
              <w:t>Geoecology</w:t>
            </w:r>
            <w:proofErr w:type="spellEnd"/>
            <w:r w:rsidRPr="00EF310B">
              <w:rPr>
                <w:lang w:val="en-US"/>
              </w:rPr>
              <w:t>.</w:t>
            </w:r>
          </w:p>
          <w:p w14:paraId="34094065" w14:textId="77777777" w:rsidR="00714BBC" w:rsidRPr="00EF310B" w:rsidRDefault="00714BBC" w:rsidP="00F80507">
            <w:pPr>
              <w:jc w:val="center"/>
              <w:rPr>
                <w:bCs/>
                <w:lang w:val="en-US"/>
              </w:rPr>
            </w:pPr>
            <w:r w:rsidRPr="00EF310B">
              <w:rPr>
                <w:bCs/>
                <w:lang w:val="en-US"/>
              </w:rPr>
              <w:t>Cycle of special disciplines: state component</w:t>
            </w:r>
          </w:p>
        </w:tc>
      </w:tr>
      <w:tr w:rsidR="00714BBC" w14:paraId="4FCDA9D3" w14:textId="77777777" w:rsidTr="00F80507">
        <w:tc>
          <w:tcPr>
            <w:tcW w:w="4043" w:type="dxa"/>
            <w:shd w:val="clear" w:color="auto" w:fill="auto"/>
          </w:tcPr>
          <w:p w14:paraId="08EF7956" w14:textId="77777777" w:rsidR="00714BBC" w:rsidRPr="0019369C" w:rsidRDefault="00714BBC" w:rsidP="00F80507">
            <w:pPr>
              <w:rPr>
                <w:b/>
              </w:rPr>
            </w:pPr>
            <w:proofErr w:type="spellStart"/>
            <w:r w:rsidRPr="0019369C">
              <w:rPr>
                <w:b/>
              </w:rPr>
              <w:t>Summary</w:t>
            </w:r>
            <w:proofErr w:type="spellEnd"/>
          </w:p>
          <w:p w14:paraId="660E83D9" w14:textId="77777777" w:rsidR="00714BBC" w:rsidRPr="0019369C" w:rsidRDefault="00714BBC" w:rsidP="00F80507">
            <w:pPr>
              <w:rPr>
                <w:b/>
              </w:rPr>
            </w:pPr>
          </w:p>
        </w:tc>
        <w:tc>
          <w:tcPr>
            <w:tcW w:w="5302" w:type="dxa"/>
            <w:shd w:val="clear" w:color="auto" w:fill="auto"/>
          </w:tcPr>
          <w:p w14:paraId="55E51118" w14:textId="77777777" w:rsidR="00714BBC" w:rsidRDefault="00714BBC" w:rsidP="00F80507">
            <w:pPr>
              <w:jc w:val="both"/>
            </w:pPr>
            <w:r w:rsidRPr="00EF310B">
              <w:rPr>
                <w:lang w:val="en-US"/>
              </w:rPr>
              <w:t xml:space="preserve">The concept of sustainable development. Background to the emergence of the concept of sustainable development. History of the concept of sustainable development. Sustainable Development Goals. Millennium Goals (2000). Global Goals for Sustainable Development (2015). Global challenges for humanity and the SDGs: climate change and sea level rise, natural and man-made hazards, waste management, coastal and marine resources, freshwater resources, land resources, energy resources, tourism resources, biodiversity and protected areas, transport use. The concept of “sustainability” and “instability” of natural ecosystems under the influence of anthropogenic factors. Geography of global problems of humanity. Strategy for sustainable socio-economic development. Criteria and indicators of sustainable development. Regional problems. Education for sustainable development. </w:t>
            </w:r>
            <w:proofErr w:type="spellStart"/>
            <w:r>
              <w:t>Projections</w:t>
            </w:r>
            <w:proofErr w:type="spellEnd"/>
            <w:r>
              <w:t xml:space="preserve"> </w:t>
            </w:r>
            <w:proofErr w:type="spellStart"/>
            <w:r>
              <w:t>of</w:t>
            </w:r>
            <w:proofErr w:type="spellEnd"/>
            <w:r>
              <w:t xml:space="preserve"> </w:t>
            </w:r>
            <w:proofErr w:type="spellStart"/>
            <w:r>
              <w:t>global</w:t>
            </w:r>
            <w:proofErr w:type="spellEnd"/>
            <w:r>
              <w:t xml:space="preserve"> </w:t>
            </w:r>
            <w:proofErr w:type="spellStart"/>
            <w:r>
              <w:t>changes</w:t>
            </w:r>
            <w:proofErr w:type="spellEnd"/>
          </w:p>
        </w:tc>
      </w:tr>
      <w:tr w:rsidR="00714BBC" w:rsidRPr="00595201" w14:paraId="048CFD2D" w14:textId="77777777" w:rsidTr="00F80507">
        <w:tc>
          <w:tcPr>
            <w:tcW w:w="4043" w:type="dxa"/>
            <w:shd w:val="clear" w:color="auto" w:fill="auto"/>
          </w:tcPr>
          <w:p w14:paraId="1FF8D0E8" w14:textId="77777777" w:rsidR="00714BBC" w:rsidRPr="0019369C" w:rsidRDefault="00714BBC" w:rsidP="00F80507">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5302" w:type="dxa"/>
            <w:shd w:val="clear" w:color="auto" w:fill="auto"/>
          </w:tcPr>
          <w:p w14:paraId="2773122D" w14:textId="77777777" w:rsidR="00714BBC" w:rsidRPr="00EF310B" w:rsidRDefault="00714BBC" w:rsidP="00F80507">
            <w:pPr>
              <w:jc w:val="both"/>
              <w:rPr>
                <w:lang w:val="en-US"/>
              </w:rPr>
            </w:pPr>
            <w:r w:rsidRPr="00EF310B">
              <w:rPr>
                <w:lang w:val="en-US"/>
              </w:rPr>
              <w:t>Basic professional competencies: know: basic ideas and principles of sustainable development; sustainable development goals; history of the concept of sustainable development; different frameworks for understanding sustainable development; main documents and literary sources on the issue of sustainable development; be able to: comprehensively analyze the geo-ecological aspects of sustainable development, assess the opportunities and environmental risks of implementing the principles of sustainable development, develop projects in the field of sustainable development; own: different approaches to solving real problems and achieving sustainable development; ability to justify the importance of sustainable lifestyles and sustainable consumer behavior.</w:t>
            </w:r>
          </w:p>
        </w:tc>
      </w:tr>
      <w:tr w:rsidR="00714BBC" w:rsidRPr="00595201" w14:paraId="3FF1A25F" w14:textId="77777777" w:rsidTr="00F80507">
        <w:tc>
          <w:tcPr>
            <w:tcW w:w="4043" w:type="dxa"/>
            <w:shd w:val="clear" w:color="auto" w:fill="auto"/>
          </w:tcPr>
          <w:p w14:paraId="2FD95CFF" w14:textId="77777777" w:rsidR="00714BBC" w:rsidRPr="0019369C" w:rsidRDefault="00714BBC" w:rsidP="00F80507">
            <w:pPr>
              <w:rPr>
                <w:b/>
              </w:rPr>
            </w:pPr>
            <w:proofErr w:type="spellStart"/>
            <w:r w:rsidRPr="0019369C">
              <w:rPr>
                <w:b/>
              </w:rPr>
              <w:t>Prerequisites</w:t>
            </w:r>
            <w:proofErr w:type="spellEnd"/>
          </w:p>
        </w:tc>
        <w:tc>
          <w:tcPr>
            <w:tcW w:w="5302" w:type="dxa"/>
            <w:shd w:val="clear" w:color="auto" w:fill="auto"/>
          </w:tcPr>
          <w:p w14:paraId="40D17E93" w14:textId="77777777" w:rsidR="00714BBC" w:rsidRPr="00EF310B" w:rsidRDefault="00714BBC" w:rsidP="00F80507">
            <w:pPr>
              <w:jc w:val="both"/>
              <w:rPr>
                <w:lang w:val="en-US"/>
              </w:rPr>
            </w:pPr>
            <w:r w:rsidRPr="00EF310B">
              <w:rPr>
                <w:lang w:val="en-US"/>
              </w:rPr>
              <w:t>Geographic ecology; environmental impact assessment; environmental assessment, management and audit.</w:t>
            </w:r>
          </w:p>
        </w:tc>
      </w:tr>
      <w:tr w:rsidR="00714BBC" w:rsidRPr="00595201" w14:paraId="4A4792A2" w14:textId="77777777" w:rsidTr="00F80507">
        <w:tc>
          <w:tcPr>
            <w:tcW w:w="4043" w:type="dxa"/>
            <w:shd w:val="clear" w:color="auto" w:fill="auto"/>
          </w:tcPr>
          <w:p w14:paraId="33EEEF9A" w14:textId="77777777" w:rsidR="00714BBC" w:rsidRPr="0019369C" w:rsidRDefault="00714BBC" w:rsidP="00F80507">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5302" w:type="dxa"/>
            <w:shd w:val="clear" w:color="auto" w:fill="auto"/>
          </w:tcPr>
          <w:p w14:paraId="706ABFA8" w14:textId="77777777" w:rsidR="00714BBC" w:rsidRPr="00EF310B" w:rsidRDefault="00714BBC" w:rsidP="00F80507">
            <w:pPr>
              <w:jc w:val="both"/>
              <w:rPr>
                <w:lang w:val="en-US"/>
              </w:rPr>
            </w:pPr>
            <w:r w:rsidRPr="00EF310B">
              <w:rPr>
                <w:lang w:val="en-US"/>
              </w:rPr>
              <w:t>3 credits, 102 academic hours, of which 48 are classroom hours: 26 hours of lectures, 22 hours of practical classes.</w:t>
            </w:r>
          </w:p>
        </w:tc>
      </w:tr>
      <w:tr w:rsidR="00714BBC" w14:paraId="3B865D27" w14:textId="77777777" w:rsidTr="00F80507">
        <w:tc>
          <w:tcPr>
            <w:tcW w:w="4043" w:type="dxa"/>
            <w:shd w:val="clear" w:color="auto" w:fill="auto"/>
          </w:tcPr>
          <w:p w14:paraId="36D11B68" w14:textId="77777777" w:rsidR="00714BBC" w:rsidRPr="00EF310B" w:rsidRDefault="00714BBC" w:rsidP="00F80507">
            <w:pPr>
              <w:rPr>
                <w:b/>
                <w:lang w:val="en-US"/>
              </w:rPr>
            </w:pPr>
            <w:r w:rsidRPr="00EF310B">
              <w:rPr>
                <w:b/>
                <w:lang w:val="en-US"/>
              </w:rPr>
              <w:t>Semester(s), requirements and forms of current and intermediate certification</w:t>
            </w:r>
          </w:p>
        </w:tc>
        <w:tc>
          <w:tcPr>
            <w:tcW w:w="5302" w:type="dxa"/>
            <w:shd w:val="clear" w:color="auto" w:fill="auto"/>
          </w:tcPr>
          <w:p w14:paraId="0F15345C" w14:textId="77777777" w:rsidR="00714BBC" w:rsidRDefault="00714BBC" w:rsidP="00F80507">
            <w:pPr>
              <w:jc w:val="both"/>
            </w:pPr>
            <w:r>
              <w:t xml:space="preserve">7th </w:t>
            </w:r>
            <w:proofErr w:type="spellStart"/>
            <w:r>
              <w:t>semester</w:t>
            </w:r>
            <w:proofErr w:type="spellEnd"/>
            <w:r>
              <w:t xml:space="preserve">, </w:t>
            </w:r>
            <w:proofErr w:type="spellStart"/>
            <w:r>
              <w:t>colloquium</w:t>
            </w:r>
            <w:proofErr w:type="spellEnd"/>
            <w:r>
              <w:t xml:space="preserve">, </w:t>
            </w:r>
            <w:proofErr w:type="spellStart"/>
            <w:r>
              <w:t>test</w:t>
            </w:r>
            <w:proofErr w:type="spellEnd"/>
            <w:r>
              <w:t>.</w:t>
            </w:r>
          </w:p>
        </w:tc>
      </w:tr>
    </w:tbl>
    <w:p w14:paraId="6F74DBCB" w14:textId="77777777" w:rsidR="00714BBC" w:rsidRDefault="00714BBC" w:rsidP="00714BBC">
      <w:bookmarkStart w:id="0" w:name="_GoBack"/>
      <w:bookmarkEnd w:id="0"/>
    </w:p>
    <w:sectPr w:rsidR="00714BBC" w:rsidSect="00714BB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5E"/>
    <w:rsid w:val="000735F2"/>
    <w:rsid w:val="00714BBC"/>
    <w:rsid w:val="00853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625E"/>
  <w15:chartTrackingRefBased/>
  <w15:docId w15:val="{936BE1CE-5444-4E9A-AA15-234CCD3D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14B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2025-01-27T07:19:00Z</dcterms:created>
  <dcterms:modified xsi:type="dcterms:W3CDTF">2025-01-27T07:20:00Z</dcterms:modified>
</cp:coreProperties>
</file>