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6B" w:rsidRDefault="00C9766B" w:rsidP="00C9766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</w:t>
      </w:r>
      <w:r w:rsidR="00ED205A">
        <w:rPr>
          <w:b/>
          <w:bCs/>
        </w:rPr>
        <w:t>Литология</w:t>
      </w:r>
      <w:r>
        <w:rPr>
          <w:b/>
          <w:bCs/>
        </w:rPr>
        <w:t>»</w:t>
      </w:r>
    </w:p>
    <w:p w:rsidR="00C9766B" w:rsidRPr="007F389A" w:rsidRDefault="00C9766B" w:rsidP="00C9766B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4"/>
        <w:gridCol w:w="5437"/>
      </w:tblGrid>
      <w:tr w:rsidR="00C9766B" w:rsidRPr="0019369C" w:rsidTr="00B83F83">
        <w:tc>
          <w:tcPr>
            <w:tcW w:w="4786" w:type="dxa"/>
            <w:shd w:val="clear" w:color="auto" w:fill="auto"/>
          </w:tcPr>
          <w:p w:rsidR="00C9766B" w:rsidRPr="009E35B8" w:rsidRDefault="00C9766B" w:rsidP="00B83F83">
            <w:pPr>
              <w:rPr>
                <w:b/>
                <w:bCs/>
              </w:rPr>
            </w:pPr>
            <w:r w:rsidRPr="009E35B8">
              <w:rPr>
                <w:b/>
                <w:bCs/>
              </w:rPr>
              <w:t xml:space="preserve">Место дисциплины </w:t>
            </w:r>
          </w:p>
          <w:p w:rsidR="00C9766B" w:rsidRPr="0019369C" w:rsidRDefault="00C9766B" w:rsidP="00B83F83">
            <w:pPr>
              <w:rPr>
                <w:bCs/>
              </w:rPr>
            </w:pPr>
            <w:r w:rsidRPr="009E35B8">
              <w:rPr>
                <w:b/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C9766B" w:rsidRPr="0019369C" w:rsidRDefault="00C9766B" w:rsidP="00B83F83">
            <w:pPr>
              <w:jc w:val="center"/>
              <w:rPr>
                <w:bCs/>
              </w:rPr>
            </w:pPr>
            <w:r w:rsidRPr="0019369C">
              <w:rPr>
                <w:bCs/>
              </w:rPr>
              <w:t>Образовательная программа бакалавриата</w:t>
            </w:r>
          </w:p>
          <w:p w:rsidR="00C9766B" w:rsidRPr="0019369C" w:rsidRDefault="00C9766B" w:rsidP="00B83F83">
            <w:pPr>
              <w:jc w:val="center"/>
              <w:rPr>
                <w:bCs/>
              </w:rPr>
            </w:pPr>
            <w:r w:rsidRPr="0019369C">
              <w:rPr>
                <w:bCs/>
              </w:rPr>
              <w:t xml:space="preserve"> (</w:t>
            </w:r>
            <w:r w:rsidRPr="0019369C">
              <w:rPr>
                <w:bCs/>
                <w:lang w:val="en-US"/>
              </w:rPr>
              <w:t>I</w:t>
            </w:r>
            <w:r w:rsidRPr="0019369C">
              <w:rPr>
                <w:bCs/>
              </w:rPr>
              <w:t xml:space="preserve"> ступень высшего образования)</w:t>
            </w:r>
          </w:p>
          <w:p w:rsidR="00C9766B" w:rsidRPr="00057E70" w:rsidRDefault="00C9766B" w:rsidP="00B83F83">
            <w:pPr>
              <w:jc w:val="center"/>
              <w:rPr>
                <w:bCs/>
              </w:rPr>
            </w:pPr>
            <w:r w:rsidRPr="00057E70">
              <w:rPr>
                <w:bCs/>
              </w:rPr>
              <w:t xml:space="preserve">Специальность: </w:t>
            </w:r>
            <w:r w:rsidR="00057E70" w:rsidRPr="00057E70">
              <w:rPr>
                <w:rStyle w:val="fontstyle01"/>
                <w:bCs/>
                <w:sz w:val="24"/>
                <w:szCs w:val="24"/>
              </w:rPr>
              <w:t>6-05-0532-04 «Геология»</w:t>
            </w:r>
          </w:p>
          <w:p w:rsidR="00C9766B" w:rsidRPr="0019369C" w:rsidRDefault="00C9766B" w:rsidP="00B83F83">
            <w:pPr>
              <w:jc w:val="center"/>
              <w:rPr>
                <w:bCs/>
              </w:rPr>
            </w:pPr>
            <w:r w:rsidRPr="0019369C">
              <w:rPr>
                <w:bCs/>
              </w:rPr>
              <w:t>Цикл специальных дисциплин: государственный компонент</w:t>
            </w:r>
          </w:p>
        </w:tc>
      </w:tr>
      <w:tr w:rsidR="00C9766B" w:rsidTr="00B83F83">
        <w:tc>
          <w:tcPr>
            <w:tcW w:w="4786" w:type="dxa"/>
            <w:shd w:val="clear" w:color="auto" w:fill="auto"/>
          </w:tcPr>
          <w:p w:rsidR="00C9766B" w:rsidRPr="0019369C" w:rsidRDefault="00C9766B" w:rsidP="00B83F83">
            <w:pPr>
              <w:rPr>
                <w:b/>
              </w:rPr>
            </w:pPr>
            <w:r w:rsidRPr="0019369C">
              <w:rPr>
                <w:b/>
              </w:rPr>
              <w:t>Краткое содержание</w:t>
            </w:r>
          </w:p>
          <w:p w:rsidR="00C9766B" w:rsidRPr="0019369C" w:rsidRDefault="00C9766B" w:rsidP="00B83F83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C9766B" w:rsidRPr="00ED205A" w:rsidRDefault="00ED205A" w:rsidP="00ED205A">
            <w:pPr>
              <w:jc w:val="both"/>
            </w:pPr>
            <w:r w:rsidRPr="00ED205A">
              <w:t>Современное состояние литолог</w:t>
            </w:r>
            <w:proofErr w:type="gramStart"/>
            <w:r w:rsidRPr="00ED205A">
              <w:t>ии и ее</w:t>
            </w:r>
            <w:proofErr w:type="gramEnd"/>
            <w:r w:rsidRPr="00ED205A">
              <w:t xml:space="preserve"> место в ряду геологических наук. Методы изучения осадочных пород. Стадии образования осадочных пород. Структуры и текстуры осадочных пород. Группа рыхлых и сцементированных обломочных пород. Группа глинистых пород. Группа карбонатных пород. Группа кремнистых пород. Группа соляных пород. Группа железистых пород. Группа марганцевых пород. Группа глинозёмистых пород. Группа фосфатных пород. Группа </w:t>
            </w:r>
            <w:proofErr w:type="spellStart"/>
            <w:r w:rsidRPr="00ED205A">
              <w:t>каустобиолитов</w:t>
            </w:r>
            <w:proofErr w:type="spellEnd"/>
            <w:r w:rsidRPr="00ED205A">
              <w:t>. Фациальный анализ. Основные закономерности и условия образования осадочных горных поро</w:t>
            </w:r>
            <w:r>
              <w:t>д</w:t>
            </w:r>
            <w:r w:rsidRPr="00ED205A">
              <w:t xml:space="preserve">. </w:t>
            </w:r>
          </w:p>
        </w:tc>
      </w:tr>
      <w:tr w:rsidR="00C9766B" w:rsidTr="00B83F83">
        <w:tc>
          <w:tcPr>
            <w:tcW w:w="4786" w:type="dxa"/>
            <w:shd w:val="clear" w:color="auto" w:fill="auto"/>
          </w:tcPr>
          <w:p w:rsidR="00C9766B" w:rsidRPr="0019369C" w:rsidRDefault="00C9766B" w:rsidP="00B83F83">
            <w:pPr>
              <w:rPr>
                <w:b/>
              </w:rPr>
            </w:pPr>
            <w:r w:rsidRPr="0019369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C9766B" w:rsidRPr="00ED205A" w:rsidRDefault="00C9766B" w:rsidP="00ED205A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5A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профессиональные компетенции: </w:t>
            </w:r>
            <w:r w:rsidRPr="00ED2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9118D0" w:rsidRPr="00ED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05A" w:rsidRPr="00ED20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теорию осадочного породообразования (литогенеза), структурные и текстурные особенности осадочных горных пород, фациальный и формационный анализ</w:t>
            </w:r>
            <w:r w:rsidR="00ED205A" w:rsidRPr="00ED205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D2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ED2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205A" w:rsidRPr="00ED20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характеризовать осадочные образования по минеральному составу и структурно-текстурным особенностям, выделять литологические (гранулометрические), генетические и фациальные типы осадков, а также </w:t>
            </w:r>
            <w:proofErr w:type="spellStart"/>
            <w:r w:rsidR="00ED205A" w:rsidRPr="00ED20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литогенетические</w:t>
            </w:r>
            <w:proofErr w:type="spellEnd"/>
            <w:r w:rsidR="00ED205A" w:rsidRPr="00ED205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типы пород; </w:t>
            </w:r>
            <w:r w:rsidRPr="00ED2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  <w:r w:rsidRPr="00ED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05A" w:rsidRPr="00ED205A">
              <w:rPr>
                <w:rFonts w:ascii="Times New Roman" w:hAnsi="Times New Roman" w:cs="Times New Roman"/>
                <w:sz w:val="24"/>
                <w:szCs w:val="24"/>
              </w:rPr>
              <w:t>знаниями об общи</w:t>
            </w:r>
            <w:r w:rsidR="00ED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D205A" w:rsidRPr="00ED205A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</w:t>
            </w:r>
            <w:r w:rsidR="00ED205A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ED205A" w:rsidRPr="00ED205A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 и изменения осадочных пород, условия</w:t>
            </w:r>
            <w:r w:rsidR="00ED20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D205A" w:rsidRPr="00ED20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геологических осадков, процесс</w:t>
            </w:r>
            <w:r w:rsidR="00ED205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ED205A" w:rsidRPr="00ED205A">
              <w:rPr>
                <w:rFonts w:ascii="Times New Roman" w:hAnsi="Times New Roman" w:cs="Times New Roman"/>
                <w:sz w:val="24"/>
                <w:szCs w:val="24"/>
              </w:rPr>
              <w:t xml:space="preserve"> их консолидации и </w:t>
            </w:r>
            <w:proofErr w:type="spellStart"/>
            <w:r w:rsidR="00ED205A" w:rsidRPr="00ED205A">
              <w:rPr>
                <w:rFonts w:ascii="Times New Roman" w:hAnsi="Times New Roman" w:cs="Times New Roman"/>
                <w:sz w:val="24"/>
                <w:szCs w:val="24"/>
              </w:rPr>
              <w:t>литификации</w:t>
            </w:r>
            <w:proofErr w:type="spellEnd"/>
            <w:r w:rsidR="00ED205A" w:rsidRPr="00ED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0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205A" w:rsidRPr="00ED205A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 w:rsidR="00ED205A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="00ED205A" w:rsidRPr="00ED205A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 w:rsidR="00ED205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D205A" w:rsidRPr="00ED205A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месторождений полезных ископаемых осадочного генезиса.</w:t>
            </w:r>
          </w:p>
        </w:tc>
      </w:tr>
      <w:tr w:rsidR="00C9766B" w:rsidTr="00B83F83">
        <w:tc>
          <w:tcPr>
            <w:tcW w:w="4786" w:type="dxa"/>
            <w:shd w:val="clear" w:color="auto" w:fill="auto"/>
          </w:tcPr>
          <w:p w:rsidR="00C9766B" w:rsidRPr="0019369C" w:rsidRDefault="00C9766B" w:rsidP="00B83F83">
            <w:pPr>
              <w:rPr>
                <w:b/>
              </w:rPr>
            </w:pPr>
            <w:proofErr w:type="spellStart"/>
            <w:r w:rsidRPr="0019369C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C9766B" w:rsidRDefault="00C9766B" w:rsidP="00B83F83">
            <w:pPr>
              <w:jc w:val="both"/>
            </w:pPr>
          </w:p>
        </w:tc>
      </w:tr>
      <w:tr w:rsidR="00C9766B" w:rsidTr="00B83F83">
        <w:tc>
          <w:tcPr>
            <w:tcW w:w="4786" w:type="dxa"/>
            <w:shd w:val="clear" w:color="auto" w:fill="auto"/>
          </w:tcPr>
          <w:p w:rsidR="00C9766B" w:rsidRPr="0019369C" w:rsidRDefault="00C9766B" w:rsidP="00B83F83">
            <w:pPr>
              <w:rPr>
                <w:b/>
              </w:rPr>
            </w:pPr>
            <w:r w:rsidRPr="0019369C">
              <w:rPr>
                <w:b/>
              </w:rPr>
              <w:t>Тру</w:t>
            </w:r>
            <w:bookmarkStart w:id="0" w:name="_GoBack"/>
            <w:bookmarkEnd w:id="0"/>
            <w:r w:rsidRPr="0019369C">
              <w:rPr>
                <w:b/>
              </w:rPr>
              <w:t>доемкость</w:t>
            </w:r>
          </w:p>
        </w:tc>
        <w:tc>
          <w:tcPr>
            <w:tcW w:w="6345" w:type="dxa"/>
            <w:shd w:val="clear" w:color="auto" w:fill="auto"/>
          </w:tcPr>
          <w:p w:rsidR="00C9766B" w:rsidRDefault="00ED205A" w:rsidP="00ED205A">
            <w:pPr>
              <w:jc w:val="both"/>
            </w:pPr>
            <w:r>
              <w:t>6</w:t>
            </w:r>
            <w:r w:rsidR="00C9766B">
              <w:t xml:space="preserve"> зачетны</w:t>
            </w:r>
            <w:r>
              <w:t>х</w:t>
            </w:r>
            <w:r w:rsidR="00C9766B">
              <w:t xml:space="preserve"> единиц</w:t>
            </w:r>
            <w:r w:rsidR="00C9766B" w:rsidRPr="00777420">
              <w:t>,</w:t>
            </w:r>
            <w:r w:rsidR="00057E70">
              <w:t xml:space="preserve"> </w:t>
            </w:r>
            <w:r>
              <w:t>22</w:t>
            </w:r>
            <w:r w:rsidR="00057E70">
              <w:t>2</w:t>
            </w:r>
            <w:r w:rsidR="00C9766B">
              <w:t xml:space="preserve"> академических час</w:t>
            </w:r>
            <w:r w:rsidR="00057E70">
              <w:t>а</w:t>
            </w:r>
            <w:r w:rsidR="00C9766B">
              <w:t xml:space="preserve">, из них </w:t>
            </w:r>
            <w:r>
              <w:t>13</w:t>
            </w:r>
            <w:r w:rsidR="009118D0">
              <w:t>4</w:t>
            </w:r>
            <w:r w:rsidR="00C9766B">
              <w:t xml:space="preserve"> аудиторных: </w:t>
            </w:r>
            <w:r>
              <w:t xml:space="preserve">86 ч лекций, </w:t>
            </w:r>
            <w:r w:rsidR="00B4487B">
              <w:t>1</w:t>
            </w:r>
            <w:r w:rsidR="009118D0">
              <w:t>4</w:t>
            </w:r>
            <w:r w:rsidR="00C9766B">
              <w:t xml:space="preserve"> ч </w:t>
            </w:r>
            <w:r w:rsidR="009118D0">
              <w:t>практических</w:t>
            </w:r>
            <w:r w:rsidR="00B4487B">
              <w:rPr>
                <w:lang w:val="be-BY"/>
              </w:rPr>
              <w:t xml:space="preserve"> занятий</w:t>
            </w:r>
            <w:r>
              <w:rPr>
                <w:lang w:val="be-BY"/>
              </w:rPr>
              <w:t xml:space="preserve"> и 34тч семинарских занятий.</w:t>
            </w:r>
          </w:p>
        </w:tc>
      </w:tr>
      <w:tr w:rsidR="00C9766B" w:rsidTr="00B83F83">
        <w:tc>
          <w:tcPr>
            <w:tcW w:w="4786" w:type="dxa"/>
            <w:shd w:val="clear" w:color="auto" w:fill="auto"/>
          </w:tcPr>
          <w:p w:rsidR="00C9766B" w:rsidRPr="0019369C" w:rsidRDefault="00C9766B" w:rsidP="00B83F83">
            <w:pPr>
              <w:rPr>
                <w:b/>
              </w:rPr>
            </w:pPr>
            <w:r w:rsidRPr="0019369C"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C9766B" w:rsidRDefault="00ED205A" w:rsidP="00ED205A">
            <w:pPr>
              <w:jc w:val="both"/>
            </w:pPr>
            <w:r>
              <w:t>4</w:t>
            </w:r>
            <w:r w:rsidR="009E35B8">
              <w:t xml:space="preserve">-й семестр, контрольные работы, </w:t>
            </w:r>
            <w:r w:rsidR="009118D0">
              <w:t>зачет</w:t>
            </w:r>
            <w:r>
              <w:t xml:space="preserve">; </w:t>
            </w:r>
            <w:r>
              <w:br/>
              <w:t>5-й семестр, контрольные работы, экзамен.</w:t>
            </w:r>
          </w:p>
        </w:tc>
      </w:tr>
    </w:tbl>
    <w:p w:rsidR="00C9766B" w:rsidRDefault="00C9766B" w:rsidP="00C9766B">
      <w:pPr>
        <w:ind w:left="1575" w:firstLine="3465"/>
        <w:jc w:val="both"/>
        <w:rPr>
          <w:color w:val="000000"/>
          <w:sz w:val="28"/>
          <w:szCs w:val="28"/>
        </w:rPr>
      </w:pPr>
    </w:p>
    <w:p w:rsidR="00C9766B" w:rsidRDefault="00C9766B" w:rsidP="00C9766B">
      <w:pPr>
        <w:pStyle w:val="a3"/>
        <w:tabs>
          <w:tab w:val="left" w:pos="567"/>
        </w:tabs>
        <w:spacing w:line="240" w:lineRule="auto"/>
        <w:ind w:firstLine="709"/>
      </w:pPr>
    </w:p>
    <w:p w:rsidR="00C9766B" w:rsidRDefault="00C9766B" w:rsidP="00C9766B">
      <w:pPr>
        <w:pStyle w:val="a3"/>
        <w:tabs>
          <w:tab w:val="left" w:pos="567"/>
        </w:tabs>
        <w:spacing w:line="240" w:lineRule="auto"/>
        <w:ind w:firstLine="709"/>
      </w:pPr>
    </w:p>
    <w:sectPr w:rsidR="00C9766B" w:rsidSect="00C9766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66B"/>
    <w:rsid w:val="00052979"/>
    <w:rsid w:val="00057E70"/>
    <w:rsid w:val="000A42E2"/>
    <w:rsid w:val="00144E8A"/>
    <w:rsid w:val="002C03CF"/>
    <w:rsid w:val="003349CF"/>
    <w:rsid w:val="00845A79"/>
    <w:rsid w:val="008B4ED5"/>
    <w:rsid w:val="009118D0"/>
    <w:rsid w:val="009E35B8"/>
    <w:rsid w:val="00AF790A"/>
    <w:rsid w:val="00B4487B"/>
    <w:rsid w:val="00C9766B"/>
    <w:rsid w:val="00CB16E5"/>
    <w:rsid w:val="00CE4419"/>
    <w:rsid w:val="00D606C9"/>
    <w:rsid w:val="00E618FA"/>
    <w:rsid w:val="00ED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66B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976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rsid w:val="00C976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">
    <w:name w:val="Обычный2"/>
    <w:rsid w:val="00057E7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ED205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ED205A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Andrushko</dc:creator>
  <cp:lastModifiedBy>Иришка</cp:lastModifiedBy>
  <cp:revision>2</cp:revision>
  <dcterms:created xsi:type="dcterms:W3CDTF">2024-06-11T21:50:00Z</dcterms:created>
  <dcterms:modified xsi:type="dcterms:W3CDTF">2024-06-11T21:50:00Z</dcterms:modified>
</cp:coreProperties>
</file>