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9CC6" w14:textId="77777777" w:rsidR="00F77239" w:rsidRDefault="00F77239" w:rsidP="00F77239">
      <w:pPr>
        <w:shd w:val="clear" w:color="auto" w:fill="FFFFFF"/>
        <w:jc w:val="center"/>
        <w:rPr>
          <w:b/>
          <w:bCs/>
        </w:rPr>
      </w:pPr>
      <w:r>
        <w:rPr>
          <w:b/>
          <w:bCs/>
        </w:rPr>
        <w:t>Учебная дисциплина «Рекультивация и охрана окружающей среды»</w:t>
      </w:r>
    </w:p>
    <w:p w14:paraId="36A53F08" w14:textId="77777777" w:rsidR="00F77239" w:rsidRPr="007F389A" w:rsidRDefault="00F77239" w:rsidP="00F77239">
      <w:pPr>
        <w:shd w:val="clear" w:color="auto" w:fill="FFFFFF"/>
        <w:jc w:val="center"/>
        <w:rPr>
          <w:b/>
          <w:bCs/>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875"/>
      </w:tblGrid>
      <w:tr w:rsidR="00F77239" w:rsidRPr="0019369C" w14:paraId="240405CA" w14:textId="77777777" w:rsidTr="00F77239">
        <w:tc>
          <w:tcPr>
            <w:tcW w:w="4043" w:type="dxa"/>
            <w:shd w:val="clear" w:color="auto" w:fill="auto"/>
          </w:tcPr>
          <w:p w14:paraId="7C6FED58" w14:textId="77777777" w:rsidR="00F77239" w:rsidRPr="0019369C" w:rsidRDefault="00F77239" w:rsidP="00F80507">
            <w:pPr>
              <w:rPr>
                <w:bCs/>
              </w:rPr>
            </w:pPr>
            <w:r w:rsidRPr="0019369C">
              <w:rPr>
                <w:bCs/>
              </w:rPr>
              <w:t xml:space="preserve">Место дисциплины </w:t>
            </w:r>
          </w:p>
          <w:p w14:paraId="6CF14832" w14:textId="77777777" w:rsidR="00F77239" w:rsidRPr="0019369C" w:rsidRDefault="00F77239" w:rsidP="00F80507">
            <w:pPr>
              <w:rPr>
                <w:bCs/>
              </w:rPr>
            </w:pPr>
            <w:r w:rsidRPr="0019369C">
              <w:rPr>
                <w:bCs/>
              </w:rPr>
              <w:t>в структурной схеме образовательной программы</w:t>
            </w:r>
          </w:p>
        </w:tc>
        <w:tc>
          <w:tcPr>
            <w:tcW w:w="5875" w:type="dxa"/>
            <w:shd w:val="clear" w:color="auto" w:fill="auto"/>
          </w:tcPr>
          <w:p w14:paraId="7F6B907C" w14:textId="77777777" w:rsidR="00F77239" w:rsidRPr="0019369C" w:rsidRDefault="00F77239" w:rsidP="00F80507">
            <w:pPr>
              <w:jc w:val="center"/>
              <w:rPr>
                <w:bCs/>
              </w:rPr>
            </w:pPr>
            <w:r w:rsidRPr="0019369C">
              <w:rPr>
                <w:bCs/>
              </w:rPr>
              <w:t>Образовательная программа бакалавриата</w:t>
            </w:r>
          </w:p>
          <w:p w14:paraId="5C92DBA8" w14:textId="77777777" w:rsidR="00F77239" w:rsidRPr="0019369C" w:rsidRDefault="00F77239" w:rsidP="00F80507">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0901AA8E" w14:textId="77777777" w:rsidR="00F77239" w:rsidRPr="006A6721" w:rsidRDefault="00F77239" w:rsidP="00F80507">
            <w:pPr>
              <w:jc w:val="center"/>
              <w:rPr>
                <w:bCs/>
              </w:rPr>
            </w:pPr>
            <w:r w:rsidRPr="006A6721">
              <w:rPr>
                <w:bCs/>
              </w:rPr>
              <w:t xml:space="preserve">Специальность: </w:t>
            </w:r>
            <w:r>
              <w:t>6</w:t>
            </w:r>
            <w:r w:rsidRPr="006A6721">
              <w:t>-0</w:t>
            </w:r>
            <w:r>
              <w:t>5-0521-03 Геоэкология</w:t>
            </w:r>
            <w:r w:rsidRPr="006A6721">
              <w:t>.</w:t>
            </w:r>
          </w:p>
          <w:p w14:paraId="1FF8B9FE" w14:textId="77777777" w:rsidR="00F77239" w:rsidRPr="0019369C" w:rsidRDefault="00F77239" w:rsidP="00F80507">
            <w:pPr>
              <w:jc w:val="center"/>
              <w:rPr>
                <w:bCs/>
              </w:rPr>
            </w:pPr>
            <w:r w:rsidRPr="0019369C">
              <w:rPr>
                <w:bCs/>
              </w:rPr>
              <w:t xml:space="preserve">Цикл специальных дисциплин: </w:t>
            </w:r>
            <w:r>
              <w:rPr>
                <w:bCs/>
              </w:rPr>
              <w:t xml:space="preserve">дисциплины </w:t>
            </w:r>
            <w:proofErr w:type="spellStart"/>
            <w:r>
              <w:rPr>
                <w:bCs/>
              </w:rPr>
              <w:t>профилизации</w:t>
            </w:r>
            <w:proofErr w:type="spellEnd"/>
          </w:p>
        </w:tc>
      </w:tr>
      <w:tr w:rsidR="00F77239" w14:paraId="19FA05A8" w14:textId="77777777" w:rsidTr="00F77239">
        <w:tc>
          <w:tcPr>
            <w:tcW w:w="4043" w:type="dxa"/>
            <w:shd w:val="clear" w:color="auto" w:fill="auto"/>
          </w:tcPr>
          <w:p w14:paraId="495ED8EB" w14:textId="77777777" w:rsidR="00F77239" w:rsidRPr="0019369C" w:rsidRDefault="00F77239" w:rsidP="00F80507">
            <w:pPr>
              <w:rPr>
                <w:b/>
              </w:rPr>
            </w:pPr>
            <w:r w:rsidRPr="0019369C">
              <w:rPr>
                <w:b/>
              </w:rPr>
              <w:t>Краткое содержание</w:t>
            </w:r>
          </w:p>
          <w:p w14:paraId="56B49499" w14:textId="77777777" w:rsidR="00F77239" w:rsidRPr="0019369C" w:rsidRDefault="00F77239" w:rsidP="00F80507">
            <w:pPr>
              <w:rPr>
                <w:b/>
              </w:rPr>
            </w:pPr>
          </w:p>
        </w:tc>
        <w:tc>
          <w:tcPr>
            <w:tcW w:w="5875" w:type="dxa"/>
            <w:shd w:val="clear" w:color="auto" w:fill="auto"/>
          </w:tcPr>
          <w:p w14:paraId="68B59AA1" w14:textId="77777777" w:rsidR="00F77239" w:rsidRDefault="00F77239" w:rsidP="00F80507">
            <w:pPr>
              <w:jc w:val="both"/>
            </w:pPr>
            <w:r w:rsidRPr="00523B0B">
              <w:t xml:space="preserve">Теоретические </w:t>
            </w:r>
            <w:r>
              <w:t xml:space="preserve">и нормативные </w:t>
            </w:r>
            <w:r w:rsidRPr="00523B0B">
              <w:t>основы охраны окружающей среды. Охрана атмосферного воздуха</w:t>
            </w:r>
            <w:r>
              <w:t>,</w:t>
            </w:r>
            <w:r w:rsidRPr="00523B0B">
              <w:t xml:space="preserve"> водных ресурсов</w:t>
            </w:r>
            <w:r>
              <w:t>,</w:t>
            </w:r>
            <w:r w:rsidRPr="00523B0B">
              <w:t xml:space="preserve"> почв, земель и недр. Категории земель. Государственное регулирование в области использования и охраны земель. Государственный контроль за использованием и охраной земель. Охрана животного и растительного мира, охрана лесов. Обращение с отходами. </w:t>
            </w:r>
            <w:r w:rsidRPr="00C97C74">
              <w:t xml:space="preserve">Государственное регулирование и управление в области обращения с отходами. Требования к обращению с отходами производства. Требования к обращению с коммунальными отходами. Хранение и захоронение отходов. Перевозка отходов. </w:t>
            </w:r>
            <w:r w:rsidRPr="00523B0B">
              <w:t>Государственные органы в области охраны окружающей среды, их полномочия. Государственный контроль, производственные наблюдения, экологическая экспертиза, локальный мониторинг. Теоретические и нормативные основы рекультивации нарушенных территорий. Рекультивация карьеров, отвалов</w:t>
            </w:r>
            <w:r>
              <w:t>,</w:t>
            </w:r>
            <w:r w:rsidRPr="00523B0B">
              <w:t xml:space="preserve"> насыпей</w:t>
            </w:r>
            <w:r>
              <w:t xml:space="preserve">, </w:t>
            </w:r>
            <w:r w:rsidRPr="00523B0B">
              <w:t xml:space="preserve">загрязнённых земель. </w:t>
            </w:r>
            <w:r>
              <w:t xml:space="preserve"> </w:t>
            </w:r>
          </w:p>
        </w:tc>
      </w:tr>
      <w:tr w:rsidR="00F77239" w14:paraId="2CAE5DC7" w14:textId="77777777" w:rsidTr="00F77239">
        <w:tc>
          <w:tcPr>
            <w:tcW w:w="4043" w:type="dxa"/>
            <w:shd w:val="clear" w:color="auto" w:fill="auto"/>
          </w:tcPr>
          <w:p w14:paraId="27B7B87A" w14:textId="77777777" w:rsidR="00F77239" w:rsidRPr="0019369C" w:rsidRDefault="00F77239" w:rsidP="00F80507">
            <w:pPr>
              <w:rPr>
                <w:b/>
              </w:rPr>
            </w:pPr>
            <w:r w:rsidRPr="0019369C">
              <w:rPr>
                <w:b/>
              </w:rPr>
              <w:t>Формируемые компетенции, результаты обучения</w:t>
            </w:r>
          </w:p>
        </w:tc>
        <w:tc>
          <w:tcPr>
            <w:tcW w:w="5875" w:type="dxa"/>
            <w:shd w:val="clear" w:color="auto" w:fill="auto"/>
          </w:tcPr>
          <w:p w14:paraId="4E2CEDDF" w14:textId="77777777" w:rsidR="00F77239" w:rsidRDefault="00F77239" w:rsidP="00F80507">
            <w:pPr>
              <w:jc w:val="both"/>
            </w:pPr>
            <w:r>
              <w:t xml:space="preserve">Базовые профессиональные компетенции: </w:t>
            </w:r>
            <w:r w:rsidRPr="0019369C">
              <w:rPr>
                <w:b/>
                <w:i/>
              </w:rPr>
              <w:t>знать:</w:t>
            </w:r>
            <w:r w:rsidRPr="00777420">
              <w:t xml:space="preserve"> </w:t>
            </w:r>
            <w:r w:rsidRPr="00523B0B">
              <w:t xml:space="preserve">теоретические и нормативно-правовые основы охраны окружающей среды; основные </w:t>
            </w:r>
            <w:proofErr w:type="spellStart"/>
            <w:r w:rsidRPr="00523B0B">
              <w:t>антропогенно</w:t>
            </w:r>
            <w:proofErr w:type="spellEnd"/>
            <w:r w:rsidRPr="00523B0B">
              <w:t xml:space="preserve">-обусловленные негативные процессы в различных объектах окружающей среды (гидросфера, атмосфера и почва) и в экосистемах; принципы и методы охраны растительного и животного мира, сохранения их биоразнообразия и продуктивности; </w:t>
            </w:r>
            <w:r w:rsidRPr="0019369C">
              <w:rPr>
                <w:b/>
                <w:i/>
              </w:rPr>
              <w:t>уметь:</w:t>
            </w:r>
            <w:r w:rsidRPr="0019369C">
              <w:rPr>
                <w:b/>
              </w:rPr>
              <w:t xml:space="preserve"> </w:t>
            </w:r>
            <w:r w:rsidRPr="00523B0B">
              <w:t>использовать полученные знания для охраны окружающей среды и рационального использования природных ресурсов; минимизировать последствия производственной деятельности на окружающую среду; применять методы экологического нормирования</w:t>
            </w:r>
            <w:r w:rsidRPr="00777420">
              <w:t xml:space="preserve">; </w:t>
            </w:r>
            <w:r w:rsidRPr="0019369C">
              <w:rPr>
                <w:b/>
                <w:i/>
              </w:rPr>
              <w:t>владеть:</w:t>
            </w:r>
            <w:r w:rsidRPr="00777420">
              <w:t xml:space="preserve"> </w:t>
            </w:r>
            <w:r w:rsidRPr="00523B0B">
              <w:t>требованиями безопасного обращения с отходами для оценки их влияния на окружающую среду и использования вторичных ресурсов</w:t>
            </w:r>
            <w:r w:rsidRPr="00777420">
              <w:t>.</w:t>
            </w:r>
          </w:p>
        </w:tc>
      </w:tr>
      <w:tr w:rsidR="00F77239" w14:paraId="7E4910A7" w14:textId="77777777" w:rsidTr="00F77239">
        <w:tc>
          <w:tcPr>
            <w:tcW w:w="4043" w:type="dxa"/>
            <w:shd w:val="clear" w:color="auto" w:fill="auto"/>
          </w:tcPr>
          <w:p w14:paraId="385065FF" w14:textId="77777777" w:rsidR="00F77239" w:rsidRPr="0019369C" w:rsidRDefault="00F77239" w:rsidP="00F80507">
            <w:pPr>
              <w:rPr>
                <w:b/>
              </w:rPr>
            </w:pPr>
            <w:proofErr w:type="spellStart"/>
            <w:r w:rsidRPr="0019369C">
              <w:rPr>
                <w:b/>
              </w:rPr>
              <w:t>Пререквизиты</w:t>
            </w:r>
            <w:proofErr w:type="spellEnd"/>
          </w:p>
        </w:tc>
        <w:tc>
          <w:tcPr>
            <w:tcW w:w="5875" w:type="dxa"/>
            <w:shd w:val="clear" w:color="auto" w:fill="auto"/>
          </w:tcPr>
          <w:p w14:paraId="7F65C525" w14:textId="77777777" w:rsidR="00F77239" w:rsidRDefault="00F77239" w:rsidP="00F80507">
            <w:pPr>
              <w:jc w:val="both"/>
            </w:pPr>
            <w:r>
              <w:t xml:space="preserve">Агроэкология; </w:t>
            </w:r>
            <w:proofErr w:type="spellStart"/>
            <w:r>
              <w:t>гидроэкология</w:t>
            </w:r>
            <w:proofErr w:type="spellEnd"/>
            <w:r>
              <w:t>.</w:t>
            </w:r>
          </w:p>
        </w:tc>
      </w:tr>
      <w:tr w:rsidR="00F77239" w14:paraId="2291DC25" w14:textId="77777777" w:rsidTr="00F77239">
        <w:tc>
          <w:tcPr>
            <w:tcW w:w="4043" w:type="dxa"/>
            <w:shd w:val="clear" w:color="auto" w:fill="auto"/>
          </w:tcPr>
          <w:p w14:paraId="5410CC61" w14:textId="77777777" w:rsidR="00F77239" w:rsidRPr="0019369C" w:rsidRDefault="00F77239" w:rsidP="00F80507">
            <w:pPr>
              <w:rPr>
                <w:b/>
              </w:rPr>
            </w:pPr>
            <w:r w:rsidRPr="0019369C">
              <w:rPr>
                <w:b/>
              </w:rPr>
              <w:t>Трудоемкость</w:t>
            </w:r>
          </w:p>
        </w:tc>
        <w:tc>
          <w:tcPr>
            <w:tcW w:w="5875" w:type="dxa"/>
            <w:shd w:val="clear" w:color="auto" w:fill="auto"/>
          </w:tcPr>
          <w:p w14:paraId="237D8CDE" w14:textId="77777777" w:rsidR="00F77239" w:rsidRDefault="00F77239" w:rsidP="00F80507">
            <w:pPr>
              <w:jc w:val="both"/>
            </w:pPr>
            <w:r>
              <w:t>3 зачетные единицы</w:t>
            </w:r>
            <w:r w:rsidRPr="00777420">
              <w:t>,</w:t>
            </w:r>
            <w:r>
              <w:t xml:space="preserve"> 116 академических часов, из них 58 аудиторных: 24 ч лекций, 8 ч лабораторных занятий, 14 ч практических, 12 ч семинарских занятий</w:t>
            </w:r>
            <w:r w:rsidRPr="0019369C">
              <w:rPr>
                <w:lang w:val="be-BY"/>
              </w:rPr>
              <w:t>.</w:t>
            </w:r>
          </w:p>
        </w:tc>
      </w:tr>
      <w:tr w:rsidR="00F77239" w14:paraId="2804E5EC" w14:textId="77777777" w:rsidTr="00F77239">
        <w:tc>
          <w:tcPr>
            <w:tcW w:w="4043" w:type="dxa"/>
            <w:shd w:val="clear" w:color="auto" w:fill="auto"/>
          </w:tcPr>
          <w:p w14:paraId="50B73375" w14:textId="77777777" w:rsidR="00F77239" w:rsidRPr="0019369C" w:rsidRDefault="00F77239" w:rsidP="00F80507">
            <w:pPr>
              <w:rPr>
                <w:b/>
              </w:rPr>
            </w:pPr>
            <w:r w:rsidRPr="0019369C">
              <w:rPr>
                <w:b/>
              </w:rPr>
              <w:t>Семестр(ы), требования и формы текущей и промежуточной аттестации</w:t>
            </w:r>
          </w:p>
        </w:tc>
        <w:tc>
          <w:tcPr>
            <w:tcW w:w="5875" w:type="dxa"/>
            <w:shd w:val="clear" w:color="auto" w:fill="auto"/>
          </w:tcPr>
          <w:p w14:paraId="1F3DFC4D" w14:textId="77777777" w:rsidR="00F77239" w:rsidRDefault="00F77239" w:rsidP="00F80507">
            <w:pPr>
              <w:jc w:val="both"/>
            </w:pPr>
            <w:r>
              <w:t>5-й семестр, коллоквиум, зачёт.</w:t>
            </w:r>
          </w:p>
        </w:tc>
      </w:tr>
    </w:tbl>
    <w:p w14:paraId="2183015A" w14:textId="1497CC14" w:rsidR="000735F2" w:rsidRDefault="000735F2"/>
    <w:p w14:paraId="1F162325" w14:textId="77777777" w:rsidR="00F77239" w:rsidRPr="00EF310B" w:rsidRDefault="00F77239" w:rsidP="00F77239">
      <w:pPr>
        <w:shd w:val="clear" w:color="auto" w:fill="FFFFFF"/>
        <w:jc w:val="center"/>
        <w:rPr>
          <w:b/>
          <w:bCs/>
          <w:lang w:val="en-US"/>
        </w:rPr>
      </w:pPr>
      <w:r w:rsidRPr="00EF310B">
        <w:rPr>
          <w:b/>
          <w:bCs/>
          <w:lang w:val="en-US"/>
        </w:rPr>
        <w:lastRenderedPageBreak/>
        <w:t>Academic discipline "Reclamation and environmental protection"</w:t>
      </w:r>
    </w:p>
    <w:p w14:paraId="2F4F0AD3" w14:textId="77777777" w:rsidR="00F77239" w:rsidRPr="00EF310B" w:rsidRDefault="00F77239" w:rsidP="00F77239">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F77239" w:rsidRPr="00595201" w14:paraId="7FE63419" w14:textId="77777777" w:rsidTr="00F80507">
        <w:tc>
          <w:tcPr>
            <w:tcW w:w="4043" w:type="dxa"/>
            <w:shd w:val="clear" w:color="auto" w:fill="auto"/>
          </w:tcPr>
          <w:p w14:paraId="065F05F7" w14:textId="77777777" w:rsidR="00F77239" w:rsidRPr="00EF310B" w:rsidRDefault="00F77239" w:rsidP="00F80507">
            <w:pPr>
              <w:rPr>
                <w:bCs/>
                <w:lang w:val="en-US"/>
              </w:rPr>
            </w:pPr>
            <w:r w:rsidRPr="00EF310B">
              <w:rPr>
                <w:bCs/>
                <w:lang w:val="en-US"/>
              </w:rPr>
              <w:t>Place of discipline</w:t>
            </w:r>
          </w:p>
          <w:p w14:paraId="067488E2" w14:textId="77777777" w:rsidR="00F77239" w:rsidRPr="00EF310B" w:rsidRDefault="00F77239" w:rsidP="00F80507">
            <w:pPr>
              <w:rPr>
                <w:bCs/>
                <w:lang w:val="en-US"/>
              </w:rPr>
            </w:pPr>
            <w:r w:rsidRPr="00EF310B">
              <w:rPr>
                <w:bCs/>
                <w:lang w:val="en-US"/>
              </w:rPr>
              <w:t>in the structural diagram of the educational program</w:t>
            </w:r>
          </w:p>
        </w:tc>
        <w:tc>
          <w:tcPr>
            <w:tcW w:w="5302" w:type="dxa"/>
            <w:shd w:val="clear" w:color="auto" w:fill="auto"/>
          </w:tcPr>
          <w:p w14:paraId="3FB409C3" w14:textId="77777777" w:rsidR="00F77239" w:rsidRPr="00EF310B" w:rsidRDefault="00F77239" w:rsidP="00F80507">
            <w:pPr>
              <w:jc w:val="center"/>
              <w:rPr>
                <w:bCs/>
                <w:lang w:val="en-US"/>
              </w:rPr>
            </w:pPr>
            <w:r w:rsidRPr="00EF310B">
              <w:rPr>
                <w:bCs/>
                <w:lang w:val="en-US"/>
              </w:rPr>
              <w:t>Bachelor's degree program</w:t>
            </w:r>
          </w:p>
          <w:p w14:paraId="78E75880" w14:textId="77777777" w:rsidR="00F77239" w:rsidRPr="00EF310B" w:rsidRDefault="00F77239" w:rsidP="00F80507">
            <w:pPr>
              <w:jc w:val="center"/>
              <w:rPr>
                <w:bCs/>
                <w:lang w:val="en-US"/>
              </w:rPr>
            </w:pPr>
            <w:r w:rsidRPr="00EF310B">
              <w:rPr>
                <w:bCs/>
                <w:lang w:val="en-US"/>
              </w:rPr>
              <w:t>(I stage of higher education)</w:t>
            </w:r>
          </w:p>
          <w:p w14:paraId="5E3B1E75" w14:textId="77777777" w:rsidR="00F77239" w:rsidRPr="00EF310B" w:rsidRDefault="00F77239" w:rsidP="00F80507">
            <w:pPr>
              <w:jc w:val="center"/>
              <w:rPr>
                <w:bCs/>
                <w:lang w:val="en-US"/>
              </w:rPr>
            </w:pPr>
            <w:r w:rsidRPr="00EF310B">
              <w:rPr>
                <w:bCs/>
                <w:lang w:val="en-US"/>
              </w:rPr>
              <w:t>Speciality:</w:t>
            </w:r>
            <w:r w:rsidRPr="00EF310B">
              <w:rPr>
                <w:lang w:val="en-US"/>
              </w:rPr>
              <w:t xml:space="preserve">6-05-0521-03 </w:t>
            </w:r>
            <w:proofErr w:type="spellStart"/>
            <w:r w:rsidRPr="00EF310B">
              <w:rPr>
                <w:lang w:val="en-US"/>
              </w:rPr>
              <w:t>Geoecology</w:t>
            </w:r>
            <w:proofErr w:type="spellEnd"/>
            <w:r w:rsidRPr="00EF310B">
              <w:rPr>
                <w:lang w:val="en-US"/>
              </w:rPr>
              <w:t>.</w:t>
            </w:r>
          </w:p>
          <w:p w14:paraId="1D0C675E" w14:textId="77777777" w:rsidR="00F77239" w:rsidRPr="00EF310B" w:rsidRDefault="00F77239" w:rsidP="00F80507">
            <w:pPr>
              <w:jc w:val="center"/>
              <w:rPr>
                <w:bCs/>
                <w:lang w:val="en-US"/>
              </w:rPr>
            </w:pPr>
            <w:r w:rsidRPr="00EF310B">
              <w:rPr>
                <w:bCs/>
                <w:lang w:val="en-US"/>
              </w:rPr>
              <w:t>Cycle of special disciplines: profiling disciplines</w:t>
            </w:r>
          </w:p>
        </w:tc>
      </w:tr>
      <w:tr w:rsidR="00F77239" w14:paraId="4E522BA1" w14:textId="77777777" w:rsidTr="00F80507">
        <w:tc>
          <w:tcPr>
            <w:tcW w:w="4043" w:type="dxa"/>
            <w:shd w:val="clear" w:color="auto" w:fill="auto"/>
          </w:tcPr>
          <w:p w14:paraId="3D6990B4" w14:textId="77777777" w:rsidR="00F77239" w:rsidRPr="0019369C" w:rsidRDefault="00F77239" w:rsidP="00F80507">
            <w:pPr>
              <w:rPr>
                <w:b/>
              </w:rPr>
            </w:pPr>
            <w:proofErr w:type="spellStart"/>
            <w:r w:rsidRPr="0019369C">
              <w:rPr>
                <w:b/>
              </w:rPr>
              <w:t>Summary</w:t>
            </w:r>
            <w:proofErr w:type="spellEnd"/>
          </w:p>
          <w:p w14:paraId="15E11958" w14:textId="77777777" w:rsidR="00F77239" w:rsidRPr="0019369C" w:rsidRDefault="00F77239" w:rsidP="00F80507">
            <w:pPr>
              <w:rPr>
                <w:b/>
              </w:rPr>
            </w:pPr>
          </w:p>
        </w:tc>
        <w:tc>
          <w:tcPr>
            <w:tcW w:w="5302" w:type="dxa"/>
            <w:shd w:val="clear" w:color="auto" w:fill="auto"/>
          </w:tcPr>
          <w:p w14:paraId="7795F12C" w14:textId="77777777" w:rsidR="00F77239" w:rsidRDefault="00F77239" w:rsidP="00F80507">
            <w:pPr>
              <w:jc w:val="both"/>
            </w:pPr>
            <w:r w:rsidRPr="00EF310B">
              <w:rPr>
                <w:lang w:val="en-US"/>
              </w:rPr>
              <w:t xml:space="preserve">Theoretical and regulatory foundations of environmental protection. Protection of atmospheric air, water resources, soils, lands and subsoil. Land categories. State regulation in the field of land use and protection. State control over the use and protection of lands. Protection of flora and fauna, forest protection. Waste management. State regulation and management in the field of waste management. Requirements for the management of production waste. Requirements for handling municipal waste. Storage and disposal of waste. Transportation of waste. State bodies in the field of environmental protection, their powers. State control, production observations, environmental assessment, local monitoring. Theoretical and regulatory foundations for the reclamation of disturbed areas. </w:t>
            </w:r>
            <w:proofErr w:type="spellStart"/>
            <w:r w:rsidRPr="00523B0B">
              <w:t>Reclamation</w:t>
            </w:r>
            <w:proofErr w:type="spellEnd"/>
            <w:r w:rsidRPr="00523B0B">
              <w:t xml:space="preserve"> </w:t>
            </w:r>
            <w:proofErr w:type="spellStart"/>
            <w:r w:rsidRPr="00523B0B">
              <w:t>of</w:t>
            </w:r>
            <w:proofErr w:type="spellEnd"/>
            <w:r w:rsidRPr="00523B0B">
              <w:t xml:space="preserve"> </w:t>
            </w:r>
            <w:proofErr w:type="spellStart"/>
            <w:r w:rsidRPr="00523B0B">
              <w:t>quarries</w:t>
            </w:r>
            <w:proofErr w:type="spellEnd"/>
            <w:r w:rsidRPr="00523B0B">
              <w:t xml:space="preserve">, </w:t>
            </w:r>
            <w:proofErr w:type="spellStart"/>
            <w:r w:rsidRPr="00523B0B">
              <w:t>dumps</w:t>
            </w:r>
            <w:proofErr w:type="spellEnd"/>
            <w:r w:rsidRPr="00523B0B">
              <w:t xml:space="preserve">, </w:t>
            </w:r>
            <w:proofErr w:type="spellStart"/>
            <w:r w:rsidRPr="00523B0B">
              <w:t>embankments</w:t>
            </w:r>
            <w:proofErr w:type="spellEnd"/>
            <w:r w:rsidRPr="00523B0B">
              <w:t xml:space="preserve">, </w:t>
            </w:r>
            <w:proofErr w:type="spellStart"/>
            <w:r w:rsidRPr="00523B0B">
              <w:t>contaminated</w:t>
            </w:r>
            <w:proofErr w:type="spellEnd"/>
            <w:r w:rsidRPr="00523B0B">
              <w:t xml:space="preserve"> </w:t>
            </w:r>
            <w:proofErr w:type="spellStart"/>
            <w:r w:rsidRPr="00523B0B">
              <w:t>lands</w:t>
            </w:r>
            <w:proofErr w:type="spellEnd"/>
            <w:r w:rsidRPr="00523B0B">
              <w:t>.</w:t>
            </w:r>
          </w:p>
        </w:tc>
      </w:tr>
      <w:tr w:rsidR="00F77239" w:rsidRPr="00595201" w14:paraId="7B4ED0DD" w14:textId="77777777" w:rsidTr="00F80507">
        <w:tc>
          <w:tcPr>
            <w:tcW w:w="4043" w:type="dxa"/>
            <w:shd w:val="clear" w:color="auto" w:fill="auto"/>
          </w:tcPr>
          <w:p w14:paraId="4160A910" w14:textId="77777777" w:rsidR="00F77239" w:rsidRPr="0019369C" w:rsidRDefault="00F77239"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5302" w:type="dxa"/>
            <w:shd w:val="clear" w:color="auto" w:fill="auto"/>
          </w:tcPr>
          <w:p w14:paraId="3442A208" w14:textId="77777777" w:rsidR="00F77239" w:rsidRPr="00EF310B" w:rsidRDefault="00F77239" w:rsidP="00F80507">
            <w:pPr>
              <w:jc w:val="both"/>
              <w:rPr>
                <w:lang w:val="en-US"/>
              </w:rPr>
            </w:pPr>
            <w:r w:rsidRPr="00EF310B">
              <w:rPr>
                <w:lang w:val="en-US"/>
              </w:rPr>
              <w:t>Basic professional competencies: know: theoretical and legal foundations of environmental protection; the main anthropogenically caused negative processes in various environmental objects (hydrosphere, atmosphere and soil) and in ecosystems; principles and methods of protecting flora and fauna, preserving their biodiversity and productivity; be able to: use the acquired knowledge to protect the environment and rational use of natural resources; minimize the impact of production activities on the environment; apply environmental regulation methods; own: requirements for safe waste management to assess their impact on the environment and use of secondary resources.</w:t>
            </w:r>
          </w:p>
        </w:tc>
      </w:tr>
      <w:tr w:rsidR="00F77239" w14:paraId="436439DD" w14:textId="77777777" w:rsidTr="00F80507">
        <w:tc>
          <w:tcPr>
            <w:tcW w:w="4043" w:type="dxa"/>
            <w:shd w:val="clear" w:color="auto" w:fill="auto"/>
          </w:tcPr>
          <w:p w14:paraId="19AFA4D3" w14:textId="77777777" w:rsidR="00F77239" w:rsidRPr="0019369C" w:rsidRDefault="00F77239" w:rsidP="00F80507">
            <w:pPr>
              <w:rPr>
                <w:b/>
              </w:rPr>
            </w:pPr>
            <w:proofErr w:type="spellStart"/>
            <w:r w:rsidRPr="0019369C">
              <w:rPr>
                <w:b/>
              </w:rPr>
              <w:t>Prerequisites</w:t>
            </w:r>
            <w:proofErr w:type="spellEnd"/>
          </w:p>
        </w:tc>
        <w:tc>
          <w:tcPr>
            <w:tcW w:w="5302" w:type="dxa"/>
            <w:shd w:val="clear" w:color="auto" w:fill="auto"/>
          </w:tcPr>
          <w:p w14:paraId="0252F3EB" w14:textId="77777777" w:rsidR="00F77239" w:rsidRDefault="00F77239" w:rsidP="00F80507">
            <w:pPr>
              <w:jc w:val="both"/>
            </w:pPr>
            <w:proofErr w:type="spellStart"/>
            <w:r>
              <w:t>Agroecology</w:t>
            </w:r>
            <w:proofErr w:type="spellEnd"/>
            <w:r>
              <w:t xml:space="preserve">; </w:t>
            </w:r>
            <w:proofErr w:type="spellStart"/>
            <w:r>
              <w:t>hydroecology</w:t>
            </w:r>
            <w:proofErr w:type="spellEnd"/>
            <w:r>
              <w:t>.</w:t>
            </w:r>
          </w:p>
        </w:tc>
      </w:tr>
      <w:tr w:rsidR="00F77239" w:rsidRPr="00595201" w14:paraId="1446BAE9" w14:textId="77777777" w:rsidTr="00F80507">
        <w:tc>
          <w:tcPr>
            <w:tcW w:w="4043" w:type="dxa"/>
            <w:shd w:val="clear" w:color="auto" w:fill="auto"/>
          </w:tcPr>
          <w:p w14:paraId="770CB5AA" w14:textId="77777777" w:rsidR="00F77239" w:rsidRPr="0019369C" w:rsidRDefault="00F77239"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5302" w:type="dxa"/>
            <w:shd w:val="clear" w:color="auto" w:fill="auto"/>
          </w:tcPr>
          <w:p w14:paraId="3DA23E8F" w14:textId="77777777" w:rsidR="00F77239" w:rsidRPr="00EF310B" w:rsidRDefault="00F77239" w:rsidP="00F80507">
            <w:pPr>
              <w:jc w:val="both"/>
              <w:rPr>
                <w:lang w:val="en-US"/>
              </w:rPr>
            </w:pPr>
            <w:r w:rsidRPr="00EF310B">
              <w:rPr>
                <w:lang w:val="en-US"/>
              </w:rPr>
              <w:t>3 credit units, 116 academic hours, of which 58 classroom hours: 24 hours of lectures, 8 hours of laboratory classes, 14 hours of practical classes, 12 hours of seminar classes.</w:t>
            </w:r>
          </w:p>
        </w:tc>
      </w:tr>
      <w:tr w:rsidR="00F77239" w14:paraId="62B41D85" w14:textId="77777777" w:rsidTr="00F80507">
        <w:tc>
          <w:tcPr>
            <w:tcW w:w="4043" w:type="dxa"/>
            <w:shd w:val="clear" w:color="auto" w:fill="auto"/>
          </w:tcPr>
          <w:p w14:paraId="787D30A4" w14:textId="77777777" w:rsidR="00F77239" w:rsidRPr="00EF310B" w:rsidRDefault="00F77239" w:rsidP="00F80507">
            <w:pPr>
              <w:rPr>
                <w:b/>
                <w:lang w:val="en-US"/>
              </w:rPr>
            </w:pPr>
            <w:r w:rsidRPr="00EF310B">
              <w:rPr>
                <w:b/>
                <w:lang w:val="en-US"/>
              </w:rPr>
              <w:t>Semester(s), requirements and forms of current and intermediate certification</w:t>
            </w:r>
          </w:p>
        </w:tc>
        <w:tc>
          <w:tcPr>
            <w:tcW w:w="5302" w:type="dxa"/>
            <w:shd w:val="clear" w:color="auto" w:fill="auto"/>
          </w:tcPr>
          <w:p w14:paraId="75C00606" w14:textId="77777777" w:rsidR="00F77239" w:rsidRDefault="00F77239" w:rsidP="00F80507">
            <w:pPr>
              <w:jc w:val="both"/>
            </w:pPr>
            <w:r>
              <w:t xml:space="preserve">5th </w:t>
            </w:r>
            <w:proofErr w:type="spellStart"/>
            <w:r>
              <w:t>semester</w:t>
            </w:r>
            <w:proofErr w:type="spellEnd"/>
            <w:r>
              <w:t xml:space="preserve">, </w:t>
            </w:r>
            <w:proofErr w:type="spellStart"/>
            <w:r>
              <w:t>colloquium</w:t>
            </w:r>
            <w:proofErr w:type="spellEnd"/>
            <w:r>
              <w:t xml:space="preserve">, </w:t>
            </w:r>
            <w:proofErr w:type="spellStart"/>
            <w:r>
              <w:t>test</w:t>
            </w:r>
            <w:proofErr w:type="spellEnd"/>
            <w:r>
              <w:t>.</w:t>
            </w:r>
          </w:p>
        </w:tc>
      </w:tr>
    </w:tbl>
    <w:p w14:paraId="32DD7592" w14:textId="77777777" w:rsidR="00F77239" w:rsidRDefault="00F77239" w:rsidP="00F77239">
      <w:pPr>
        <w:shd w:val="clear" w:color="auto" w:fill="FFFFFF"/>
        <w:jc w:val="center"/>
        <w:rPr>
          <w:b/>
          <w:bCs/>
          <w:lang w:val="en-US"/>
        </w:rPr>
      </w:pPr>
    </w:p>
    <w:p w14:paraId="1E7CDDE1" w14:textId="77777777" w:rsidR="00F77239" w:rsidRDefault="00F77239">
      <w:bookmarkStart w:id="0" w:name="_GoBack"/>
      <w:bookmarkEnd w:id="0"/>
    </w:p>
    <w:sectPr w:rsidR="00F77239" w:rsidSect="00F7723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EF"/>
    <w:rsid w:val="000735F2"/>
    <w:rsid w:val="00D720EF"/>
    <w:rsid w:val="00F7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51BE"/>
  <w15:chartTrackingRefBased/>
  <w15:docId w15:val="{563E2732-451F-48B2-83B6-DC8B3ACC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72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2025-01-27T07:18:00Z</dcterms:created>
  <dcterms:modified xsi:type="dcterms:W3CDTF">2025-01-27T07:19:00Z</dcterms:modified>
</cp:coreProperties>
</file>