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BC" w:rsidRPr="00D63D41" w:rsidRDefault="004F7522" w:rsidP="006728BC">
      <w:pPr>
        <w:shd w:val="clear" w:color="auto" w:fill="FFFFFF"/>
        <w:jc w:val="center"/>
        <w:rPr>
          <w:b/>
          <w:bCs/>
          <w:sz w:val="28"/>
        </w:rPr>
      </w:pPr>
      <w:r w:rsidRPr="00D63D41">
        <w:rPr>
          <w:b/>
          <w:bCs/>
          <w:sz w:val="28"/>
        </w:rPr>
        <w:t>Учебная дисциплина «Методы географических исследований</w:t>
      </w:r>
      <w:r w:rsidR="006728BC" w:rsidRPr="00D63D41">
        <w:rPr>
          <w:b/>
          <w:bCs/>
          <w:sz w:val="28"/>
        </w:rPr>
        <w:t>»</w:t>
      </w:r>
    </w:p>
    <w:p w:rsidR="006728BC" w:rsidRPr="007F389A" w:rsidRDefault="006728BC" w:rsidP="006728BC">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6728BC" w:rsidRPr="0019369C" w:rsidTr="001957D1">
        <w:tc>
          <w:tcPr>
            <w:tcW w:w="3256" w:type="dxa"/>
            <w:shd w:val="clear" w:color="auto" w:fill="auto"/>
          </w:tcPr>
          <w:p w:rsidR="006728BC" w:rsidRPr="004F7522" w:rsidRDefault="006728BC" w:rsidP="001957D1">
            <w:pPr>
              <w:rPr>
                <w:bCs/>
              </w:rPr>
            </w:pPr>
            <w:r w:rsidRPr="004F7522">
              <w:rPr>
                <w:bCs/>
              </w:rPr>
              <w:t xml:space="preserve">Место дисциплины </w:t>
            </w:r>
          </w:p>
          <w:p w:rsidR="006728BC" w:rsidRPr="004F7522" w:rsidRDefault="006728BC" w:rsidP="001957D1">
            <w:pPr>
              <w:rPr>
                <w:bCs/>
              </w:rPr>
            </w:pPr>
            <w:r w:rsidRPr="004F7522">
              <w:rPr>
                <w:bCs/>
              </w:rPr>
              <w:t>в структурной схеме образовательной программы</w:t>
            </w:r>
          </w:p>
        </w:tc>
        <w:tc>
          <w:tcPr>
            <w:tcW w:w="6089" w:type="dxa"/>
            <w:shd w:val="clear" w:color="auto" w:fill="auto"/>
          </w:tcPr>
          <w:p w:rsidR="006728BC" w:rsidRPr="004F7522" w:rsidRDefault="006728BC" w:rsidP="001957D1">
            <w:pPr>
              <w:jc w:val="center"/>
              <w:rPr>
                <w:bCs/>
              </w:rPr>
            </w:pPr>
            <w:r w:rsidRPr="004F7522">
              <w:rPr>
                <w:bCs/>
              </w:rPr>
              <w:t xml:space="preserve">Образовательная программа </w:t>
            </w:r>
            <w:proofErr w:type="spellStart"/>
            <w:r w:rsidRPr="004F7522">
              <w:rPr>
                <w:bCs/>
              </w:rPr>
              <w:t>бакалавриата</w:t>
            </w:r>
            <w:proofErr w:type="spellEnd"/>
          </w:p>
          <w:p w:rsidR="006728BC" w:rsidRPr="004F7522" w:rsidRDefault="006728BC" w:rsidP="001957D1">
            <w:pPr>
              <w:jc w:val="center"/>
              <w:rPr>
                <w:bCs/>
              </w:rPr>
            </w:pPr>
            <w:r w:rsidRPr="004F7522">
              <w:rPr>
                <w:bCs/>
              </w:rPr>
              <w:t xml:space="preserve"> (</w:t>
            </w:r>
            <w:r w:rsidRPr="004F7522">
              <w:rPr>
                <w:bCs/>
                <w:lang w:val="en-US"/>
              </w:rPr>
              <w:t>I</w:t>
            </w:r>
            <w:r w:rsidRPr="004F7522">
              <w:rPr>
                <w:bCs/>
              </w:rPr>
              <w:t xml:space="preserve"> ступень высшего образования)</w:t>
            </w:r>
          </w:p>
          <w:p w:rsidR="006728BC" w:rsidRPr="004F7522" w:rsidRDefault="006728BC" w:rsidP="001957D1">
            <w:pPr>
              <w:autoSpaceDE w:val="0"/>
              <w:autoSpaceDN w:val="0"/>
              <w:adjustRightInd w:val="0"/>
              <w:jc w:val="center"/>
              <w:rPr>
                <w:b/>
              </w:rPr>
            </w:pPr>
            <w:r w:rsidRPr="004F7522">
              <w:rPr>
                <w:bCs/>
              </w:rPr>
              <w:t xml:space="preserve">Специальность: </w:t>
            </w:r>
            <w:r w:rsidR="004F7522" w:rsidRPr="004F7522">
              <w:t>6-05-0532-01 «География»</w:t>
            </w:r>
            <w:r w:rsidR="004F7522" w:rsidRPr="004F7522">
              <w:rPr>
                <w:b/>
              </w:rPr>
              <w:t xml:space="preserve"> </w:t>
            </w:r>
            <w:r w:rsidRPr="004F7522">
              <w:rPr>
                <w:b/>
              </w:rPr>
              <w:t xml:space="preserve"> </w:t>
            </w:r>
          </w:p>
          <w:p w:rsidR="006728BC" w:rsidRPr="004F7522" w:rsidRDefault="006728BC" w:rsidP="001957D1">
            <w:pPr>
              <w:jc w:val="center"/>
              <w:rPr>
                <w:bCs/>
              </w:rPr>
            </w:pPr>
            <w:r w:rsidRPr="004F7522">
              <w:rPr>
                <w:bCs/>
              </w:rPr>
              <w:t xml:space="preserve">Цикл специальных дисциплин: государственный </w:t>
            </w:r>
            <w:r w:rsidR="004F7522" w:rsidRPr="004F7522">
              <w:rPr>
                <w:bCs/>
              </w:rPr>
              <w:t xml:space="preserve">компонент </w:t>
            </w:r>
          </w:p>
        </w:tc>
      </w:tr>
      <w:tr w:rsidR="006728BC" w:rsidTr="001957D1">
        <w:tc>
          <w:tcPr>
            <w:tcW w:w="3256" w:type="dxa"/>
            <w:shd w:val="clear" w:color="auto" w:fill="auto"/>
          </w:tcPr>
          <w:p w:rsidR="006728BC" w:rsidRPr="004F7522" w:rsidRDefault="006728BC" w:rsidP="001957D1">
            <w:pPr>
              <w:rPr>
                <w:b/>
              </w:rPr>
            </w:pPr>
            <w:r w:rsidRPr="004F7522">
              <w:rPr>
                <w:b/>
              </w:rPr>
              <w:t>Краткое содержание</w:t>
            </w:r>
          </w:p>
          <w:p w:rsidR="006728BC" w:rsidRPr="004F7522" w:rsidRDefault="006728BC" w:rsidP="001957D1">
            <w:pPr>
              <w:rPr>
                <w:b/>
              </w:rPr>
            </w:pPr>
          </w:p>
        </w:tc>
        <w:tc>
          <w:tcPr>
            <w:tcW w:w="6089" w:type="dxa"/>
            <w:shd w:val="clear" w:color="auto" w:fill="auto"/>
          </w:tcPr>
          <w:p w:rsidR="006728BC" w:rsidRPr="004F7522" w:rsidRDefault="004F7522" w:rsidP="004F7522">
            <w:pPr>
              <w:ind w:firstLine="318"/>
              <w:jc w:val="both"/>
            </w:pPr>
            <w:r w:rsidRPr="004F7522">
              <w:t>Дисциплина «Методы географических исследований» – направлена на формирование знаний о содержании и назначении различных географических методов и развитие у обучающихся умения их применять в отраслевых и комплексных физико-географических дисциплинах и дисциплинах экономической географии</w:t>
            </w:r>
          </w:p>
        </w:tc>
      </w:tr>
      <w:tr w:rsidR="006728BC" w:rsidTr="001957D1">
        <w:tc>
          <w:tcPr>
            <w:tcW w:w="3256" w:type="dxa"/>
            <w:shd w:val="clear" w:color="auto" w:fill="auto"/>
          </w:tcPr>
          <w:p w:rsidR="006728BC" w:rsidRPr="004F7522" w:rsidRDefault="006728BC" w:rsidP="001957D1">
            <w:pPr>
              <w:rPr>
                <w:b/>
              </w:rPr>
            </w:pPr>
            <w:r w:rsidRPr="004F7522">
              <w:rPr>
                <w:b/>
              </w:rPr>
              <w:t>Формируемые компетенции, результаты обучения</w:t>
            </w:r>
          </w:p>
        </w:tc>
        <w:tc>
          <w:tcPr>
            <w:tcW w:w="6089" w:type="dxa"/>
            <w:shd w:val="clear" w:color="auto" w:fill="auto"/>
          </w:tcPr>
          <w:p w:rsidR="004F7522" w:rsidRPr="004F7522" w:rsidRDefault="004F7522" w:rsidP="004F7522">
            <w:pPr>
              <w:ind w:firstLine="313"/>
              <w:jc w:val="both"/>
            </w:pPr>
            <w:r w:rsidRPr="004F7522">
              <w:t xml:space="preserve">Базовые профессиональные компетенции: </w:t>
            </w:r>
          </w:p>
          <w:p w:rsidR="004F7522" w:rsidRPr="004F7522" w:rsidRDefault="004F7522" w:rsidP="004F7522">
            <w:pPr>
              <w:ind w:firstLine="313"/>
              <w:jc w:val="both"/>
              <w:rPr>
                <w:b/>
                <w:i/>
              </w:rPr>
            </w:pPr>
            <w:r w:rsidRPr="004F7522">
              <w:rPr>
                <w:b/>
                <w:i/>
              </w:rPr>
              <w:t xml:space="preserve">знать: </w:t>
            </w:r>
            <w:r w:rsidRPr="004F7522">
              <w:t>основные методы геоморфологических, почвенных, геоботанических, комплексных физико-географических, геофизических, геохимических, ландшафтно-экологических и прикладных физико-географических исследований; характер, организацию и проведение физико- и экономико-географических исследований; специфику объектов, приемы и методику выполнения отраслевых и комплексных физико- и экономико-</w:t>
            </w:r>
            <w:r>
              <w:t xml:space="preserve">географических исследований; </w:t>
            </w:r>
            <w:r w:rsidRPr="004F7522">
              <w:t xml:space="preserve">главные методические приемы и методические схемы экономико-географического изучения территориальных социально-экономических систем разных типов и рангов; </w:t>
            </w:r>
          </w:p>
          <w:p w:rsidR="004F7522" w:rsidRPr="004F7522" w:rsidRDefault="004F7522" w:rsidP="004F7522">
            <w:pPr>
              <w:ind w:firstLine="313"/>
              <w:jc w:val="both"/>
              <w:rPr>
                <w:b/>
                <w:i/>
              </w:rPr>
            </w:pPr>
            <w:r w:rsidRPr="004F7522">
              <w:rPr>
                <w:b/>
                <w:i/>
              </w:rPr>
              <w:t xml:space="preserve">уметь: </w:t>
            </w:r>
            <w:r w:rsidRPr="004F7522">
              <w:t>организовывать и выполнять полевые физико- и экономико-географические исследова</w:t>
            </w:r>
            <w:r w:rsidR="009A2F50">
              <w:t xml:space="preserve">ния и наблюдения на </w:t>
            </w:r>
            <w:r w:rsidRPr="004F7522">
              <w:t>географических стационарах; работать с литературными, картографическими и статистическими материалами; выявлять и картографировать природные территориальные комплексы разного ранга; проводить обработку результатов исследований, используя современные физико- и экономико-географические методы. самостоятельно</w:t>
            </w:r>
            <w:r w:rsidR="009A2F50">
              <w:t xml:space="preserve"> организовывать и проводить </w:t>
            </w:r>
            <w:r>
              <w:t>исследования</w:t>
            </w:r>
            <w:r w:rsidR="009A2F50">
              <w:t xml:space="preserve"> различной направленности</w:t>
            </w:r>
            <w:r>
              <w:t xml:space="preserve"> </w:t>
            </w:r>
            <w:r w:rsidR="009A2F50">
              <w:t xml:space="preserve">ТСЭС </w:t>
            </w:r>
            <w:r w:rsidRPr="004F7522">
              <w:t xml:space="preserve">разного типа и ранга; </w:t>
            </w:r>
          </w:p>
          <w:p w:rsidR="006728BC" w:rsidRPr="004F7522" w:rsidRDefault="004F7522" w:rsidP="004F7522">
            <w:pPr>
              <w:ind w:firstLine="313"/>
              <w:jc w:val="both"/>
              <w:rPr>
                <w:b/>
                <w:i/>
              </w:rPr>
            </w:pPr>
            <w:r w:rsidRPr="004F7522">
              <w:rPr>
                <w:b/>
                <w:i/>
              </w:rPr>
              <w:t xml:space="preserve">владеть: </w:t>
            </w:r>
            <w:r w:rsidRPr="004F7522">
              <w:t>современными методами и методическими приемами выполнения физ</w:t>
            </w:r>
            <w:r>
              <w:t>ико-географических исследований;</w:t>
            </w:r>
            <w:r w:rsidRPr="004F7522">
              <w:t xml:space="preserve"> современной методикой проведения экономико-географичес</w:t>
            </w:r>
            <w:r w:rsidR="009A2F50">
              <w:t xml:space="preserve">ких исследований ТСЭС </w:t>
            </w:r>
            <w:r w:rsidRPr="004F7522">
              <w:t>разного типа и ранга.</w:t>
            </w:r>
          </w:p>
        </w:tc>
      </w:tr>
      <w:tr w:rsidR="006728BC" w:rsidTr="001957D1">
        <w:tc>
          <w:tcPr>
            <w:tcW w:w="3256" w:type="dxa"/>
            <w:shd w:val="clear" w:color="auto" w:fill="auto"/>
          </w:tcPr>
          <w:p w:rsidR="006728BC" w:rsidRPr="004F7522" w:rsidRDefault="006728BC" w:rsidP="001957D1">
            <w:pPr>
              <w:rPr>
                <w:b/>
              </w:rPr>
            </w:pPr>
            <w:proofErr w:type="spellStart"/>
            <w:r w:rsidRPr="004F7522">
              <w:rPr>
                <w:b/>
              </w:rPr>
              <w:t>Пререквизиты</w:t>
            </w:r>
            <w:proofErr w:type="spellEnd"/>
          </w:p>
        </w:tc>
        <w:tc>
          <w:tcPr>
            <w:tcW w:w="6089" w:type="dxa"/>
            <w:shd w:val="clear" w:color="auto" w:fill="auto"/>
          </w:tcPr>
          <w:p w:rsidR="006728BC" w:rsidRPr="004F7522" w:rsidRDefault="004F7522" w:rsidP="001957D1">
            <w:pPr>
              <w:jc w:val="both"/>
            </w:pPr>
            <w:r w:rsidRPr="004F7522">
              <w:t>«Почвоведение», «Метеорология и климатология», «Геоморфология», «Гидрология», «Геохимия», «Введение в социально-экономическую ге</w:t>
            </w:r>
            <w:r>
              <w:t>ографию»</w:t>
            </w:r>
          </w:p>
        </w:tc>
      </w:tr>
      <w:tr w:rsidR="006728BC" w:rsidTr="001957D1">
        <w:tc>
          <w:tcPr>
            <w:tcW w:w="3256" w:type="dxa"/>
            <w:shd w:val="clear" w:color="auto" w:fill="auto"/>
          </w:tcPr>
          <w:p w:rsidR="006728BC" w:rsidRPr="004F7522" w:rsidRDefault="006728BC" w:rsidP="001957D1">
            <w:pPr>
              <w:rPr>
                <w:b/>
              </w:rPr>
            </w:pPr>
            <w:r w:rsidRPr="004F7522">
              <w:rPr>
                <w:b/>
              </w:rPr>
              <w:t>Трудоемкость</w:t>
            </w:r>
          </w:p>
        </w:tc>
        <w:tc>
          <w:tcPr>
            <w:tcW w:w="6089" w:type="dxa"/>
            <w:shd w:val="clear" w:color="auto" w:fill="auto"/>
          </w:tcPr>
          <w:p w:rsidR="006728BC" w:rsidRPr="004F7522" w:rsidRDefault="009A2F50" w:rsidP="009A2F50">
            <w:pPr>
              <w:pStyle w:val="1"/>
              <w:ind w:firstLine="84"/>
              <w:rPr>
                <w:sz w:val="24"/>
                <w:szCs w:val="24"/>
              </w:rPr>
            </w:pPr>
            <w:r w:rsidRPr="009A2F50">
              <w:rPr>
                <w:sz w:val="24"/>
                <w:szCs w:val="24"/>
              </w:rPr>
              <w:t>Общее количество часов – 216 (зачетных единиц – 4); аудиторное количество часов – 86, из них: лекции – 44,</w:t>
            </w:r>
            <w:r>
              <w:rPr>
                <w:sz w:val="24"/>
                <w:szCs w:val="24"/>
              </w:rPr>
              <w:t xml:space="preserve"> </w:t>
            </w:r>
            <w:r w:rsidRPr="009A2F50">
              <w:rPr>
                <w:sz w:val="24"/>
                <w:szCs w:val="24"/>
              </w:rPr>
              <w:t xml:space="preserve">лабораторные занятия – 34, практические занятия – 8. </w:t>
            </w:r>
          </w:p>
        </w:tc>
      </w:tr>
      <w:tr w:rsidR="006728BC" w:rsidTr="001957D1">
        <w:tc>
          <w:tcPr>
            <w:tcW w:w="3256" w:type="dxa"/>
            <w:shd w:val="clear" w:color="auto" w:fill="auto"/>
          </w:tcPr>
          <w:p w:rsidR="006728BC" w:rsidRPr="004F7522" w:rsidRDefault="006728BC" w:rsidP="001957D1">
            <w:pPr>
              <w:rPr>
                <w:b/>
              </w:rPr>
            </w:pPr>
            <w:r w:rsidRPr="004F7522">
              <w:rPr>
                <w:b/>
              </w:rPr>
              <w:t>Семестр(ы), требования и формы текущей и промежуточной аттестации</w:t>
            </w:r>
          </w:p>
        </w:tc>
        <w:tc>
          <w:tcPr>
            <w:tcW w:w="6089" w:type="dxa"/>
            <w:shd w:val="clear" w:color="auto" w:fill="auto"/>
          </w:tcPr>
          <w:p w:rsidR="007F2DE0" w:rsidRDefault="009A2F50" w:rsidP="001957D1">
            <w:pPr>
              <w:jc w:val="both"/>
            </w:pPr>
            <w:r w:rsidRPr="009A2F50">
              <w:t xml:space="preserve">Форма текущей аттестации – контрольная работа. </w:t>
            </w:r>
          </w:p>
          <w:p w:rsidR="006728BC" w:rsidRPr="004F7522" w:rsidRDefault="009A2F50" w:rsidP="001957D1">
            <w:pPr>
              <w:jc w:val="both"/>
            </w:pPr>
            <w:r w:rsidRPr="009A2F50">
              <w:t>Форма промежуточной аттестации – зачет в 3 семестре.</w:t>
            </w:r>
          </w:p>
        </w:tc>
      </w:tr>
    </w:tbl>
    <w:p w:rsidR="006728BC" w:rsidRDefault="006728BC" w:rsidP="006728BC">
      <w:pPr>
        <w:ind w:left="1575" w:firstLine="3465"/>
        <w:jc w:val="both"/>
        <w:rPr>
          <w:color w:val="000000"/>
          <w:sz w:val="28"/>
          <w:szCs w:val="28"/>
        </w:rPr>
      </w:pPr>
    </w:p>
    <w:p w:rsidR="006728BC" w:rsidRDefault="00D63D41" w:rsidP="006728BC">
      <w:pPr>
        <w:shd w:val="clear" w:color="auto" w:fill="FFFFFF"/>
        <w:jc w:val="center"/>
        <w:rPr>
          <w:b/>
          <w:bCs/>
          <w:lang w:val="en-US"/>
        </w:rPr>
      </w:pPr>
      <w:r w:rsidRPr="00D63D41">
        <w:rPr>
          <w:b/>
          <w:bCs/>
          <w:lang w:val="en-US"/>
        </w:rPr>
        <w:lastRenderedPageBreak/>
        <w:t>Study discipline "Methods of geographical research"</w:t>
      </w:r>
    </w:p>
    <w:p w:rsidR="00D63D41" w:rsidRPr="00D63D41" w:rsidRDefault="00D63D41" w:rsidP="006728BC">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6728BC" w:rsidRPr="00D63D41" w:rsidTr="001957D1">
        <w:tc>
          <w:tcPr>
            <w:tcW w:w="3256" w:type="dxa"/>
            <w:shd w:val="clear" w:color="auto" w:fill="auto"/>
          </w:tcPr>
          <w:p w:rsidR="006728BC" w:rsidRPr="00DB247B" w:rsidRDefault="006728BC" w:rsidP="001957D1">
            <w:pPr>
              <w:rPr>
                <w:bCs/>
                <w:lang w:val="en-US"/>
              </w:rPr>
            </w:pPr>
            <w:r w:rsidRPr="00DB247B">
              <w:rPr>
                <w:bCs/>
                <w:lang w:val="en-US"/>
              </w:rPr>
              <w:t>The place of discipline</w:t>
            </w:r>
          </w:p>
          <w:p w:rsidR="006728BC" w:rsidRPr="00DB247B" w:rsidRDefault="006728BC" w:rsidP="001957D1">
            <w:pPr>
              <w:rPr>
                <w:bCs/>
                <w:lang w:val="en-US"/>
              </w:rPr>
            </w:pPr>
            <w:r w:rsidRPr="00DB247B">
              <w:rPr>
                <w:bCs/>
                <w:lang w:val="en-US"/>
              </w:rPr>
              <w:t>in the structural scheme of the educational program</w:t>
            </w:r>
          </w:p>
        </w:tc>
        <w:tc>
          <w:tcPr>
            <w:tcW w:w="6089" w:type="dxa"/>
            <w:shd w:val="clear" w:color="auto" w:fill="auto"/>
          </w:tcPr>
          <w:p w:rsidR="00D63D41" w:rsidRPr="00D63D41" w:rsidRDefault="00D63D41" w:rsidP="00D63D41">
            <w:pPr>
              <w:jc w:val="center"/>
              <w:rPr>
                <w:bCs/>
                <w:lang w:val="en-US"/>
              </w:rPr>
            </w:pPr>
            <w:r w:rsidRPr="00D63D41">
              <w:rPr>
                <w:bCs/>
                <w:lang w:val="en-US"/>
              </w:rPr>
              <w:t>Undergraduate Education Program</w:t>
            </w:r>
          </w:p>
          <w:p w:rsidR="00D63D41" w:rsidRPr="00D63D41" w:rsidRDefault="00D63D41" w:rsidP="00D63D41">
            <w:pPr>
              <w:jc w:val="center"/>
              <w:rPr>
                <w:bCs/>
                <w:lang w:val="en-US"/>
              </w:rPr>
            </w:pPr>
            <w:r w:rsidRPr="00D63D41">
              <w:rPr>
                <w:bCs/>
                <w:lang w:val="en-US"/>
              </w:rPr>
              <w:t>(I stage of higher education)</w:t>
            </w:r>
          </w:p>
          <w:p w:rsidR="00D63D41" w:rsidRPr="00D63D41" w:rsidRDefault="00D63D41" w:rsidP="00D63D41">
            <w:pPr>
              <w:jc w:val="center"/>
              <w:rPr>
                <w:bCs/>
                <w:lang w:val="en-US"/>
              </w:rPr>
            </w:pPr>
            <w:r w:rsidRPr="00D63D41">
              <w:rPr>
                <w:bCs/>
                <w:lang w:val="en-US"/>
              </w:rPr>
              <w:t>Specialty: 6-05-0532-01 "Geography"</w:t>
            </w:r>
          </w:p>
          <w:p w:rsidR="006728BC" w:rsidRPr="00DB247B" w:rsidRDefault="00D63D41" w:rsidP="00D63D41">
            <w:pPr>
              <w:jc w:val="center"/>
              <w:rPr>
                <w:bCs/>
                <w:lang w:val="en-US"/>
              </w:rPr>
            </w:pPr>
            <w:r w:rsidRPr="00D63D41">
              <w:rPr>
                <w:bCs/>
                <w:lang w:val="en-US"/>
              </w:rPr>
              <w:t>Cycle of speci</w:t>
            </w:r>
            <w:r>
              <w:rPr>
                <w:bCs/>
                <w:lang w:val="en-US"/>
              </w:rPr>
              <w:t>al disciplines: state component</w:t>
            </w:r>
          </w:p>
        </w:tc>
      </w:tr>
      <w:tr w:rsidR="006728BC" w:rsidRPr="00D63D41" w:rsidTr="001957D1">
        <w:tc>
          <w:tcPr>
            <w:tcW w:w="3256" w:type="dxa"/>
            <w:shd w:val="clear" w:color="auto" w:fill="auto"/>
          </w:tcPr>
          <w:p w:rsidR="006728BC" w:rsidRPr="0019369C" w:rsidRDefault="006728BC" w:rsidP="001957D1">
            <w:pPr>
              <w:rPr>
                <w:b/>
              </w:rPr>
            </w:pPr>
            <w:proofErr w:type="spellStart"/>
            <w:r w:rsidRPr="00DB247B">
              <w:rPr>
                <w:b/>
              </w:rPr>
              <w:t>Summary</w:t>
            </w:r>
            <w:proofErr w:type="spellEnd"/>
          </w:p>
        </w:tc>
        <w:tc>
          <w:tcPr>
            <w:tcW w:w="6089" w:type="dxa"/>
            <w:shd w:val="clear" w:color="auto" w:fill="auto"/>
          </w:tcPr>
          <w:p w:rsidR="006728BC" w:rsidRPr="00DB247B" w:rsidRDefault="00D63D41" w:rsidP="001957D1">
            <w:pPr>
              <w:pStyle w:val="a3"/>
              <w:spacing w:line="240" w:lineRule="auto"/>
              <w:ind w:firstLine="567"/>
              <w:rPr>
                <w:sz w:val="24"/>
                <w:lang w:val="en-US"/>
              </w:rPr>
            </w:pPr>
            <w:r w:rsidRPr="00D63D41">
              <w:rPr>
                <w:bCs/>
                <w:lang w:val="en-US"/>
              </w:rPr>
              <w:t>The discipline "Methods of geographical research" is aimed at the formation of knowledge about the content and purpose of various geographical methods and the development of students' ability to apply them in sectoral and complex physical and geographical disciplines and disciplines of economic geography</w:t>
            </w:r>
          </w:p>
        </w:tc>
      </w:tr>
      <w:tr w:rsidR="006728BC" w:rsidRPr="00D63D41" w:rsidTr="001957D1">
        <w:tc>
          <w:tcPr>
            <w:tcW w:w="3256" w:type="dxa"/>
            <w:shd w:val="clear" w:color="auto" w:fill="auto"/>
          </w:tcPr>
          <w:p w:rsidR="006728BC" w:rsidRPr="0019369C" w:rsidRDefault="006728BC" w:rsidP="001957D1">
            <w:pPr>
              <w:rPr>
                <w:b/>
              </w:rPr>
            </w:pPr>
            <w:proofErr w:type="spellStart"/>
            <w:r w:rsidRPr="00DB247B">
              <w:rPr>
                <w:b/>
              </w:rPr>
              <w:t>Emerging</w:t>
            </w:r>
            <w:proofErr w:type="spellEnd"/>
            <w:r w:rsidRPr="00DB247B">
              <w:rPr>
                <w:b/>
              </w:rPr>
              <w:t xml:space="preserve"> </w:t>
            </w:r>
            <w:proofErr w:type="spellStart"/>
            <w:r w:rsidRPr="00DB247B">
              <w:rPr>
                <w:b/>
              </w:rPr>
              <w:t>competencies</w:t>
            </w:r>
            <w:proofErr w:type="spellEnd"/>
            <w:r w:rsidRPr="00DB247B">
              <w:rPr>
                <w:b/>
              </w:rPr>
              <w:t xml:space="preserve">, </w:t>
            </w:r>
            <w:proofErr w:type="spellStart"/>
            <w:r w:rsidRPr="00DB247B">
              <w:rPr>
                <w:b/>
              </w:rPr>
              <w:t>learning</w:t>
            </w:r>
            <w:proofErr w:type="spellEnd"/>
            <w:r w:rsidRPr="00DB247B">
              <w:rPr>
                <w:b/>
              </w:rPr>
              <w:t xml:space="preserve"> </w:t>
            </w:r>
            <w:proofErr w:type="spellStart"/>
            <w:r w:rsidRPr="00DB247B">
              <w:rPr>
                <w:b/>
              </w:rPr>
              <w:t>outcomes</w:t>
            </w:r>
            <w:proofErr w:type="spellEnd"/>
          </w:p>
        </w:tc>
        <w:tc>
          <w:tcPr>
            <w:tcW w:w="6089" w:type="dxa"/>
            <w:shd w:val="clear" w:color="auto" w:fill="auto"/>
          </w:tcPr>
          <w:p w:rsidR="00D63D41" w:rsidRPr="00D63D41" w:rsidRDefault="00D63D41" w:rsidP="00D63D41">
            <w:pPr>
              <w:pStyle w:val="1"/>
              <w:tabs>
                <w:tab w:val="left" w:pos="84"/>
              </w:tabs>
              <w:ind w:hanging="58"/>
              <w:rPr>
                <w:sz w:val="24"/>
                <w:szCs w:val="24"/>
                <w:lang w:val="en-US"/>
              </w:rPr>
            </w:pPr>
            <w:r w:rsidRPr="00D63D41">
              <w:rPr>
                <w:sz w:val="24"/>
                <w:szCs w:val="24"/>
                <w:lang w:val="en-US"/>
              </w:rPr>
              <w:t>Basic professional competencies:</w:t>
            </w:r>
          </w:p>
          <w:p w:rsidR="006728BC" w:rsidRDefault="00D63D41" w:rsidP="00D63D41">
            <w:pPr>
              <w:pStyle w:val="1"/>
              <w:tabs>
                <w:tab w:val="left" w:pos="84"/>
              </w:tabs>
              <w:ind w:hanging="58"/>
              <w:rPr>
                <w:sz w:val="24"/>
                <w:szCs w:val="24"/>
                <w:lang w:val="en-US"/>
              </w:rPr>
            </w:pPr>
            <w:r w:rsidRPr="00D63D41">
              <w:rPr>
                <w:sz w:val="24"/>
                <w:szCs w:val="24"/>
                <w:lang w:val="en-US"/>
              </w:rPr>
              <w:t xml:space="preserve">know: basic methods of geomorphological, soil, </w:t>
            </w:r>
            <w:proofErr w:type="spellStart"/>
            <w:r w:rsidRPr="00D63D41">
              <w:rPr>
                <w:sz w:val="24"/>
                <w:szCs w:val="24"/>
                <w:lang w:val="en-US"/>
              </w:rPr>
              <w:t>geobotanical</w:t>
            </w:r>
            <w:proofErr w:type="spellEnd"/>
            <w:r w:rsidRPr="00D63D41">
              <w:rPr>
                <w:sz w:val="24"/>
                <w:szCs w:val="24"/>
                <w:lang w:val="en-US"/>
              </w:rPr>
              <w:t>, complex physical-geographical, geophysical, geochemical, landscape-ecological and applied physical-geographical studies; nature, organization and conduct of physical and economic and geographical studies; specificity of objects, techniques and methodology for performing sectoral and complex physical and economic-geographical studies; main methodological techniques and methodological schemes of economic and geographical study of territorial socio-economic systems of different types and ranks;</w:t>
            </w:r>
          </w:p>
          <w:p w:rsidR="00D63D41" w:rsidRPr="00D63D41" w:rsidRDefault="00D63D41" w:rsidP="00D63D41">
            <w:pPr>
              <w:pStyle w:val="1"/>
              <w:tabs>
                <w:tab w:val="left" w:pos="84"/>
              </w:tabs>
              <w:ind w:hanging="58"/>
              <w:rPr>
                <w:sz w:val="24"/>
                <w:szCs w:val="24"/>
                <w:lang w:val="en-US"/>
              </w:rPr>
            </w:pPr>
            <w:proofErr w:type="gramStart"/>
            <w:r w:rsidRPr="00D63D41">
              <w:rPr>
                <w:sz w:val="24"/>
                <w:szCs w:val="24"/>
                <w:lang w:val="en-US"/>
              </w:rPr>
              <w:t>be</w:t>
            </w:r>
            <w:proofErr w:type="gramEnd"/>
            <w:r w:rsidRPr="00D63D41">
              <w:rPr>
                <w:sz w:val="24"/>
                <w:szCs w:val="24"/>
                <w:lang w:val="en-US"/>
              </w:rPr>
              <w:t xml:space="preserve"> able to: organize and perform field physical and economic-geographical studies and observations at geographical hospitals; work with literary, cartographic and statistical materials; identify and map natural territorial complexes of different ranks; carry out processing of research results using modern </w:t>
            </w:r>
            <w:proofErr w:type="spellStart"/>
            <w:r w:rsidRPr="00D63D41">
              <w:rPr>
                <w:sz w:val="24"/>
                <w:szCs w:val="24"/>
                <w:lang w:val="en-US"/>
              </w:rPr>
              <w:t>physico</w:t>
            </w:r>
            <w:proofErr w:type="spellEnd"/>
            <w:r w:rsidRPr="00D63D41">
              <w:rPr>
                <w:sz w:val="24"/>
                <w:szCs w:val="24"/>
                <w:lang w:val="en-US"/>
              </w:rPr>
              <w:t>- and economic-geographical methods. independently organize and conduct research of various directions of TSES of different types and ranks;</w:t>
            </w:r>
          </w:p>
          <w:p w:rsidR="00D63D41" w:rsidRPr="00DB247B" w:rsidRDefault="00D63D41" w:rsidP="00D63D41">
            <w:pPr>
              <w:pStyle w:val="1"/>
              <w:tabs>
                <w:tab w:val="left" w:pos="84"/>
              </w:tabs>
              <w:ind w:hanging="58"/>
              <w:rPr>
                <w:sz w:val="24"/>
                <w:szCs w:val="24"/>
                <w:lang w:val="en-US"/>
              </w:rPr>
            </w:pPr>
            <w:proofErr w:type="gramStart"/>
            <w:r w:rsidRPr="00D63D41">
              <w:rPr>
                <w:sz w:val="24"/>
                <w:szCs w:val="24"/>
                <w:lang w:val="en-US"/>
              </w:rPr>
              <w:t>own</w:t>
            </w:r>
            <w:proofErr w:type="gramEnd"/>
            <w:r w:rsidRPr="00D63D41">
              <w:rPr>
                <w:sz w:val="24"/>
                <w:szCs w:val="24"/>
                <w:lang w:val="en-US"/>
              </w:rPr>
              <w:t>: modern methods and methodological techniques for performing physical and geographical studies; modern methodology for conducting economic and geographical studies of thermal power plants of various types and ranks.</w:t>
            </w:r>
          </w:p>
        </w:tc>
      </w:tr>
      <w:tr w:rsidR="006728BC" w:rsidRPr="00D63D41" w:rsidTr="001957D1">
        <w:tc>
          <w:tcPr>
            <w:tcW w:w="3256" w:type="dxa"/>
            <w:shd w:val="clear" w:color="auto" w:fill="auto"/>
          </w:tcPr>
          <w:p w:rsidR="006728BC" w:rsidRPr="0019369C" w:rsidRDefault="006728BC" w:rsidP="001957D1">
            <w:pPr>
              <w:rPr>
                <w:b/>
              </w:rPr>
            </w:pPr>
            <w:proofErr w:type="spellStart"/>
            <w:r w:rsidRPr="00DB247B">
              <w:rPr>
                <w:b/>
              </w:rPr>
              <w:t>Prerequisites</w:t>
            </w:r>
            <w:proofErr w:type="spellEnd"/>
          </w:p>
        </w:tc>
        <w:tc>
          <w:tcPr>
            <w:tcW w:w="6089" w:type="dxa"/>
            <w:shd w:val="clear" w:color="auto" w:fill="auto"/>
          </w:tcPr>
          <w:p w:rsidR="006728BC" w:rsidRPr="00D63D41" w:rsidRDefault="00D63D41" w:rsidP="00D63D41">
            <w:pPr>
              <w:jc w:val="both"/>
              <w:rPr>
                <w:lang w:val="en-US"/>
              </w:rPr>
            </w:pPr>
            <w:r w:rsidRPr="00D63D41">
              <w:rPr>
                <w:lang w:val="en-US"/>
              </w:rPr>
              <w:t>Soil Science, Meteorology and Climatology, Geomorphology, Hydrology, Geochemistry, Introduct</w:t>
            </w:r>
            <w:r>
              <w:rPr>
                <w:lang w:val="en-US"/>
              </w:rPr>
              <w:t>ion to Socio-economic Geography</w:t>
            </w:r>
          </w:p>
        </w:tc>
      </w:tr>
      <w:tr w:rsidR="006728BC" w:rsidRPr="00D63D41" w:rsidTr="001957D1">
        <w:tc>
          <w:tcPr>
            <w:tcW w:w="3256" w:type="dxa"/>
            <w:shd w:val="clear" w:color="auto" w:fill="auto"/>
          </w:tcPr>
          <w:p w:rsidR="006728BC" w:rsidRPr="0019369C" w:rsidRDefault="006728BC" w:rsidP="001957D1">
            <w:pPr>
              <w:rPr>
                <w:b/>
              </w:rPr>
            </w:pPr>
            <w:proofErr w:type="spellStart"/>
            <w:r w:rsidRPr="00DB247B">
              <w:rPr>
                <w:b/>
              </w:rPr>
              <w:t>Labor</w:t>
            </w:r>
            <w:proofErr w:type="spellEnd"/>
            <w:r w:rsidRPr="00DB247B">
              <w:rPr>
                <w:b/>
              </w:rPr>
              <w:t xml:space="preserve"> </w:t>
            </w:r>
            <w:proofErr w:type="spellStart"/>
            <w:r w:rsidRPr="00DB247B">
              <w:rPr>
                <w:b/>
              </w:rPr>
              <w:t>intensity</w:t>
            </w:r>
            <w:proofErr w:type="spellEnd"/>
          </w:p>
        </w:tc>
        <w:tc>
          <w:tcPr>
            <w:tcW w:w="6089" w:type="dxa"/>
            <w:shd w:val="clear" w:color="auto" w:fill="auto"/>
          </w:tcPr>
          <w:p w:rsidR="006728BC" w:rsidRPr="00DB247B" w:rsidRDefault="00D63D41" w:rsidP="00D63D41">
            <w:pPr>
              <w:jc w:val="both"/>
              <w:rPr>
                <w:lang w:val="en-US"/>
              </w:rPr>
            </w:pPr>
            <w:r w:rsidRPr="00D63D41">
              <w:rPr>
                <w:lang w:val="en-US"/>
              </w:rPr>
              <w:t>Total number of hours - 216 (credits - 4); classroom number of hours - 86, of which: lectures - 44, laboratory class</w:t>
            </w:r>
            <w:r>
              <w:rPr>
                <w:lang w:val="en-US"/>
              </w:rPr>
              <w:t>es - 34, practical classes - 8.</w:t>
            </w:r>
            <w:bookmarkStart w:id="0" w:name="_GoBack"/>
            <w:bookmarkEnd w:id="0"/>
          </w:p>
        </w:tc>
      </w:tr>
      <w:tr w:rsidR="006728BC" w:rsidRPr="00D63D41" w:rsidTr="001957D1">
        <w:tc>
          <w:tcPr>
            <w:tcW w:w="3256" w:type="dxa"/>
            <w:shd w:val="clear" w:color="auto" w:fill="auto"/>
          </w:tcPr>
          <w:p w:rsidR="006728BC" w:rsidRPr="00DB247B" w:rsidRDefault="006728BC" w:rsidP="001957D1">
            <w:pPr>
              <w:rPr>
                <w:b/>
                <w:lang w:val="en-US"/>
              </w:rPr>
            </w:pPr>
            <w:r w:rsidRPr="00DB247B">
              <w:rPr>
                <w:b/>
                <w:lang w:val="en-US"/>
              </w:rPr>
              <w:t>Semester(s), requirements and forms of current and intermediate certification</w:t>
            </w:r>
          </w:p>
        </w:tc>
        <w:tc>
          <w:tcPr>
            <w:tcW w:w="6089" w:type="dxa"/>
            <w:shd w:val="clear" w:color="auto" w:fill="auto"/>
          </w:tcPr>
          <w:p w:rsidR="00D63D41" w:rsidRPr="00D63D41" w:rsidRDefault="00D63D41" w:rsidP="00D63D41">
            <w:pPr>
              <w:jc w:val="both"/>
              <w:rPr>
                <w:lang w:val="en-US"/>
              </w:rPr>
            </w:pPr>
            <w:r w:rsidRPr="00D63D41">
              <w:rPr>
                <w:lang w:val="en-US"/>
              </w:rPr>
              <w:t>The form of current certification is test work.</w:t>
            </w:r>
          </w:p>
          <w:p w:rsidR="006728BC" w:rsidRPr="00DB247B" w:rsidRDefault="00D63D41" w:rsidP="00D63D41">
            <w:pPr>
              <w:jc w:val="both"/>
              <w:rPr>
                <w:lang w:val="en-US"/>
              </w:rPr>
            </w:pPr>
            <w:r w:rsidRPr="00D63D41">
              <w:rPr>
                <w:lang w:val="en-US"/>
              </w:rPr>
              <w:t>Form of intermediate certification - offset in 3 semesters.</w:t>
            </w:r>
          </w:p>
        </w:tc>
      </w:tr>
    </w:tbl>
    <w:p w:rsidR="006728BC" w:rsidRPr="00DB247B" w:rsidRDefault="006728BC" w:rsidP="006728BC">
      <w:pPr>
        <w:pStyle w:val="a3"/>
        <w:tabs>
          <w:tab w:val="left" w:pos="567"/>
        </w:tabs>
        <w:spacing w:line="240" w:lineRule="auto"/>
        <w:ind w:firstLine="709"/>
        <w:rPr>
          <w:lang w:val="en-US"/>
        </w:rPr>
      </w:pPr>
    </w:p>
    <w:p w:rsidR="000A42E2" w:rsidRPr="006728BC" w:rsidRDefault="000A42E2">
      <w:pPr>
        <w:rPr>
          <w:lang w:val="en-US"/>
        </w:rPr>
      </w:pPr>
    </w:p>
    <w:sectPr w:rsidR="000A42E2" w:rsidRPr="00672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BC"/>
    <w:rsid w:val="000A42E2"/>
    <w:rsid w:val="004F7522"/>
    <w:rsid w:val="006728BC"/>
    <w:rsid w:val="007F2DE0"/>
    <w:rsid w:val="009A2F50"/>
    <w:rsid w:val="00CE4419"/>
    <w:rsid w:val="00D6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EBF6"/>
  <w15:chartTrackingRefBased/>
  <w15:docId w15:val="{54256400-9861-4B85-B7CB-7FFD7034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28BC"/>
    <w:pPr>
      <w:spacing w:line="360" w:lineRule="auto"/>
      <w:ind w:firstLine="705"/>
      <w:jc w:val="both"/>
    </w:pPr>
    <w:rPr>
      <w:sz w:val="28"/>
    </w:rPr>
  </w:style>
  <w:style w:type="character" w:customStyle="1" w:styleId="a4">
    <w:name w:val="Основной текст с отступом Знак"/>
    <w:basedOn w:val="a0"/>
    <w:link w:val="a3"/>
    <w:rsid w:val="006728BC"/>
    <w:rPr>
      <w:rFonts w:ascii="Times New Roman" w:eastAsia="Times New Roman" w:hAnsi="Times New Roman" w:cs="Times New Roman"/>
      <w:sz w:val="28"/>
      <w:szCs w:val="24"/>
      <w:lang w:eastAsia="ru-RU"/>
    </w:rPr>
  </w:style>
  <w:style w:type="paragraph" w:customStyle="1" w:styleId="1">
    <w:name w:val="Обычный1"/>
    <w:rsid w:val="006728BC"/>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Marina</cp:lastModifiedBy>
  <cp:revision>4</cp:revision>
  <dcterms:created xsi:type="dcterms:W3CDTF">2025-02-07T07:23:00Z</dcterms:created>
  <dcterms:modified xsi:type="dcterms:W3CDTF">2025-02-11T16:46:00Z</dcterms:modified>
</cp:coreProperties>
</file>