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C267" w14:textId="77777777" w:rsidR="002C65DF" w:rsidRDefault="000000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«Экономическая география Беларуси»</w:t>
      </w:r>
    </w:p>
    <w:p w14:paraId="3D88C701" w14:textId="77777777" w:rsidR="002C65DF" w:rsidRDefault="002C65DF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C65DF" w14:paraId="767955F9" w14:textId="77777777">
        <w:tc>
          <w:tcPr>
            <w:tcW w:w="3397" w:type="dxa"/>
            <w:shd w:val="clear" w:color="auto" w:fill="auto"/>
          </w:tcPr>
          <w:p w14:paraId="4347462F" w14:textId="77777777" w:rsidR="002C65DF" w:rsidRDefault="00000000">
            <w:pPr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14:paraId="205C443B" w14:textId="77777777" w:rsidR="002C65DF" w:rsidRDefault="00000000">
            <w:pPr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14:paraId="0EB24608" w14:textId="77777777" w:rsidR="002C65DF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программа бакалавриата</w:t>
            </w:r>
          </w:p>
          <w:p w14:paraId="68355607" w14:textId="77777777" w:rsidR="002C65DF" w:rsidRDefault="00000000">
            <w:pPr>
              <w:jc w:val="center"/>
            </w:pP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ступень высшего образования) </w:t>
            </w:r>
          </w:p>
          <w:p w14:paraId="6132426D" w14:textId="77777777" w:rsidR="002C65DF" w:rsidRDefault="00000000">
            <w:pPr>
              <w:jc w:val="center"/>
            </w:pPr>
            <w:r>
              <w:rPr>
                <w:bCs/>
              </w:rPr>
              <w:t xml:space="preserve">Специальность: </w:t>
            </w:r>
            <w:proofErr w:type="gramStart"/>
            <w:r>
              <w:t>1-31</w:t>
            </w:r>
            <w:proofErr w:type="gramEnd"/>
            <w:r>
              <w:t xml:space="preserve"> 02 01 География (по направлениям). Направление специальности </w:t>
            </w:r>
            <w:proofErr w:type="gramStart"/>
            <w:r>
              <w:t>1-31</w:t>
            </w:r>
            <w:proofErr w:type="gramEnd"/>
            <w:r>
              <w:t xml:space="preserve"> 02 02-02 География (научно-педагогическая деятельность).</w:t>
            </w:r>
          </w:p>
          <w:p w14:paraId="602B4169" w14:textId="77777777" w:rsidR="002C65DF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Цикл </w:t>
            </w:r>
            <w:r>
              <w:t>дисциплин компонента высшего образования модуля «Региональная география»</w:t>
            </w:r>
          </w:p>
        </w:tc>
      </w:tr>
      <w:tr w:rsidR="002C65DF" w14:paraId="1FF99DA5" w14:textId="77777777">
        <w:tc>
          <w:tcPr>
            <w:tcW w:w="3397" w:type="dxa"/>
            <w:shd w:val="clear" w:color="auto" w:fill="auto"/>
          </w:tcPr>
          <w:p w14:paraId="27E422D3" w14:textId="77777777" w:rsidR="002C65DF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14:paraId="7618CBBF" w14:textId="77777777" w:rsidR="002C65DF" w:rsidRDefault="002C65DF">
            <w:pPr>
              <w:rPr>
                <w:b/>
              </w:rPr>
            </w:pPr>
          </w:p>
        </w:tc>
        <w:tc>
          <w:tcPr>
            <w:tcW w:w="5948" w:type="dxa"/>
            <w:shd w:val="clear" w:color="auto" w:fill="auto"/>
          </w:tcPr>
          <w:p w14:paraId="304D4916" w14:textId="77777777" w:rsidR="002C65DF" w:rsidRDefault="00000000">
            <w:pPr>
              <w:jc w:val="both"/>
            </w:pPr>
            <w:r>
              <w:t xml:space="preserve">Общая политико- и экономико-географическая характеристика страны. Природно-ресурсный потенциал. Социально-демографический потенциал. Уровень и качество жизни населения. Развитие и территориальная организация социальной инфраструктуры. Научно-технический и инновационный потенциал. Производственно-экономический потенциал. Экономико-географическая характеристика развития важнейших видов экономической деятельности. Добыча нефти и торфа, производство нефтепродуктов. Производство и распределение электроэнергии и газа. Металлургическое производство. Машиностроение. Добыча минерального сырья для химической промышленности и производства минеральных удобрений. Химическое производство. Обработка древесины и производство изделий из дерева. Производство мебели. Целлюлозно-бумажное производство и издательская деятельность. Изготовление стекла и изделий из стекла, керамических изделий, цемента, извести и гипса, изделий из бетона. Текстильное и швейное производство. Производство кожи, изделий из кожи и обуви. Производство пищевых продуктов. Сельское хозяйство, охота и лесное хозяйство. Транспорт и связь. Строительство. Внешнеэкономические связи. Экономико-географическое районирование и характеристика регионов Беларуси. </w:t>
            </w:r>
          </w:p>
        </w:tc>
      </w:tr>
      <w:tr w:rsidR="002C65DF" w14:paraId="3C6B88AA" w14:textId="77777777">
        <w:tc>
          <w:tcPr>
            <w:tcW w:w="3397" w:type="dxa"/>
            <w:shd w:val="clear" w:color="auto" w:fill="auto"/>
          </w:tcPr>
          <w:p w14:paraId="462195D0" w14:textId="77777777" w:rsidR="002C65DF" w:rsidRDefault="00000000">
            <w:pPr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shd w:val="clear" w:color="auto" w:fill="auto"/>
          </w:tcPr>
          <w:p w14:paraId="117D225C" w14:textId="77777777" w:rsidR="002C65DF" w:rsidRDefault="00000000" w:rsidP="00016790">
            <w:pPr>
              <w:pStyle w:val="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t xml:space="preserve">Базовые профессиональные компетенции: </w:t>
            </w:r>
            <w:r w:rsidRPr="001C790E">
              <w:rPr>
                <w:b/>
                <w:bCs/>
                <w:i/>
              </w:rPr>
              <w:t>знать:</w:t>
            </w:r>
            <w:r>
              <w:rPr>
                <w:i/>
              </w:rPr>
              <w:t xml:space="preserve"> </w:t>
            </w:r>
            <w:r>
              <w:t xml:space="preserve">основные показатели, которые характеризуют место Беларуси в мировом хозяйстве, специализацию в международном делении труда, рейтинги стран по индексу развития человеческого потенциала, инвестиционной привлекательности, обеспеченности ресурсами и др.; факторы и особенности размещения в Беларуси ведущих производств, крупнейших предприятий, технологических и экономических связей между ними, а также с размещением сырьевых, трудовых ресурсов, инфраструктурных объектов, рынков сбыта продукции; </w:t>
            </w:r>
            <w:r w:rsidRPr="001C790E">
              <w:rPr>
                <w:b/>
                <w:bCs/>
                <w:i/>
              </w:rPr>
              <w:t>уметь:</w:t>
            </w:r>
            <w:r>
              <w:rPr>
                <w:i/>
              </w:rPr>
              <w:t xml:space="preserve"> </w:t>
            </w:r>
            <w:r>
              <w:t xml:space="preserve">пользоваться источниками статистической информации для расчетов необходимых социально-экономических показателей и </w:t>
            </w:r>
            <w:r>
              <w:lastRenderedPageBreak/>
              <w:t>их динамики; анализировать условия и факторы эффективного развития и размещения различных видов экономической деятельности в Беларуси, ее регионах, отдельных городских поселений, сельских местностях;</w:t>
            </w:r>
          </w:p>
          <w:p w14:paraId="089BD614" w14:textId="77777777" w:rsidR="002C65DF" w:rsidRDefault="00000000" w:rsidP="00016790">
            <w:pPr>
              <w:pStyle w:val="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93"/>
              </w:tabs>
              <w:jc w:val="both"/>
            </w:pPr>
            <w:r>
              <w:t xml:space="preserve">обосновывать и сравнивать варианты размещения отдельных предприятий и отраслей производства, специализацию и комплексность развития хозяйственных регионов Беларуси, отдельных городов, их конкурентоспособность; </w:t>
            </w:r>
            <w:r w:rsidRPr="001C790E">
              <w:rPr>
                <w:b/>
                <w:bCs/>
                <w:i/>
              </w:rPr>
              <w:t>владеть:</w:t>
            </w:r>
            <w:r>
              <w:rPr>
                <w:i/>
              </w:rPr>
              <w:t xml:space="preserve"> </w:t>
            </w:r>
            <w:r>
              <w:t xml:space="preserve">методами построения графиков и диаграмм, расчета количественных показателей, коэффициентов и индексов, геоинформационного моделирования, программными пакетами </w:t>
            </w:r>
            <w:proofErr w:type="spellStart"/>
            <w:r>
              <w:rPr>
                <w:lang w:val="en-US"/>
              </w:rPr>
              <w:t>QGis</w:t>
            </w:r>
            <w:proofErr w:type="spellEnd"/>
            <w:r>
              <w:rPr>
                <w:lang w:val="be-BY"/>
              </w:rPr>
              <w:t xml:space="preserve"> </w:t>
            </w:r>
            <w:r>
              <w:t xml:space="preserve">и </w:t>
            </w:r>
            <w:r>
              <w:rPr>
                <w:lang w:val="en-US"/>
              </w:rPr>
              <w:t>ArcGIS</w:t>
            </w:r>
            <w:r>
              <w:t>;  методическими подходами к обоснованию интегрального экономико-географического районирования Беларуси, оценке специализации, структуры, территориальной организации хозяйства современных регионов и определению направления совершенствования регионального развития Беларуси;</w:t>
            </w:r>
          </w:p>
          <w:p w14:paraId="5D7068A6" w14:textId="77777777" w:rsidR="002C65DF" w:rsidRDefault="00000000" w:rsidP="00016790">
            <w:pPr>
              <w:pStyle w:val="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993"/>
              </w:tabs>
              <w:jc w:val="both"/>
            </w:pPr>
            <w:r>
              <w:t>географической номенклатурой по социально-экономическим объектам Беларуси.</w:t>
            </w:r>
          </w:p>
        </w:tc>
      </w:tr>
      <w:tr w:rsidR="002C65DF" w14:paraId="2161EFF7" w14:textId="77777777">
        <w:tc>
          <w:tcPr>
            <w:tcW w:w="3397" w:type="dxa"/>
            <w:shd w:val="clear" w:color="auto" w:fill="auto"/>
          </w:tcPr>
          <w:p w14:paraId="0466ABDE" w14:textId="77777777" w:rsidR="002C65DF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71DC0969" w14:textId="77777777" w:rsidR="002C65DF" w:rsidRDefault="00000000">
            <w:pPr>
              <w:jc w:val="both"/>
            </w:pPr>
            <w:r>
              <w:t>География.</w:t>
            </w:r>
          </w:p>
        </w:tc>
      </w:tr>
      <w:tr w:rsidR="002C65DF" w14:paraId="479D8530" w14:textId="77777777">
        <w:tc>
          <w:tcPr>
            <w:tcW w:w="3397" w:type="dxa"/>
            <w:shd w:val="clear" w:color="auto" w:fill="auto"/>
          </w:tcPr>
          <w:p w14:paraId="453FA315" w14:textId="77777777" w:rsidR="002C65DF" w:rsidRDefault="00000000">
            <w:pPr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14:paraId="356039FE" w14:textId="77777777" w:rsidR="002C65DF" w:rsidRDefault="00000000">
            <w:pPr>
              <w:jc w:val="both"/>
            </w:pPr>
            <w:r>
              <w:t>3 зачетные единицы, 130 академических часов, из них 66 аудиторных: 42 ч лекций, 18 ч практических занятий, 8 ч. семинарские</w:t>
            </w:r>
            <w:r>
              <w:rPr>
                <w:lang w:val="be-BY"/>
              </w:rPr>
              <w:t>.</w:t>
            </w:r>
          </w:p>
        </w:tc>
      </w:tr>
      <w:tr w:rsidR="002C65DF" w14:paraId="6C529902" w14:textId="77777777">
        <w:tc>
          <w:tcPr>
            <w:tcW w:w="3397" w:type="dxa"/>
            <w:shd w:val="clear" w:color="auto" w:fill="auto"/>
          </w:tcPr>
          <w:p w14:paraId="010B59F5" w14:textId="77777777" w:rsidR="002C65DF" w:rsidRDefault="00000000">
            <w:pPr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14:paraId="2B86C57A" w14:textId="77777777" w:rsidR="002C65DF" w:rsidRDefault="00000000">
            <w:pPr>
              <w:jc w:val="both"/>
            </w:pPr>
            <w:r>
              <w:t>6-й семестр, экзамен.</w:t>
            </w:r>
          </w:p>
        </w:tc>
      </w:tr>
    </w:tbl>
    <w:p w14:paraId="37C4D634" w14:textId="77777777" w:rsidR="002C65DF" w:rsidRDefault="002C65DF"/>
    <w:sectPr w:rsidR="002C65D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37FC" w14:textId="77777777" w:rsidR="001211DF" w:rsidRDefault="001211DF">
      <w:r>
        <w:separator/>
      </w:r>
    </w:p>
  </w:endnote>
  <w:endnote w:type="continuationSeparator" w:id="0">
    <w:p w14:paraId="46F556BB" w14:textId="77777777" w:rsidR="001211DF" w:rsidRDefault="0012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B041" w14:textId="77777777" w:rsidR="001211DF" w:rsidRDefault="001211DF">
      <w:r>
        <w:separator/>
      </w:r>
    </w:p>
  </w:footnote>
  <w:footnote w:type="continuationSeparator" w:id="0">
    <w:p w14:paraId="2111F012" w14:textId="77777777" w:rsidR="001211DF" w:rsidRDefault="0012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DD6"/>
    <w:multiLevelType w:val="multilevel"/>
    <w:tmpl w:val="07E8A75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FE6616"/>
    <w:multiLevelType w:val="multilevel"/>
    <w:tmpl w:val="4864BC3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042DF"/>
    <w:multiLevelType w:val="multilevel"/>
    <w:tmpl w:val="5E88E282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A7D2666"/>
    <w:multiLevelType w:val="multilevel"/>
    <w:tmpl w:val="846C95B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EB78D2"/>
    <w:multiLevelType w:val="multilevel"/>
    <w:tmpl w:val="DC00ADC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06CD7"/>
    <w:multiLevelType w:val="multilevel"/>
    <w:tmpl w:val="85AA6A20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F12529"/>
    <w:multiLevelType w:val="multilevel"/>
    <w:tmpl w:val="B0E4A91C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F652AF"/>
    <w:multiLevelType w:val="multilevel"/>
    <w:tmpl w:val="AFF2548E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7D7A81"/>
    <w:multiLevelType w:val="multilevel"/>
    <w:tmpl w:val="ECECC712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68CB0601"/>
    <w:multiLevelType w:val="multilevel"/>
    <w:tmpl w:val="01CAFBBC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804805937">
    <w:abstractNumId w:val="9"/>
  </w:num>
  <w:num w:numId="2" w16cid:durableId="1378050648">
    <w:abstractNumId w:val="2"/>
  </w:num>
  <w:num w:numId="3" w16cid:durableId="94441226">
    <w:abstractNumId w:val="8"/>
  </w:num>
  <w:num w:numId="4" w16cid:durableId="951790571">
    <w:abstractNumId w:val="7"/>
  </w:num>
  <w:num w:numId="5" w16cid:durableId="1712345342">
    <w:abstractNumId w:val="5"/>
  </w:num>
  <w:num w:numId="6" w16cid:durableId="1494295078">
    <w:abstractNumId w:val="6"/>
  </w:num>
  <w:num w:numId="7" w16cid:durableId="247156601">
    <w:abstractNumId w:val="3"/>
  </w:num>
  <w:num w:numId="8" w16cid:durableId="408038926">
    <w:abstractNumId w:val="4"/>
  </w:num>
  <w:num w:numId="9" w16cid:durableId="1161774434">
    <w:abstractNumId w:val="0"/>
  </w:num>
  <w:num w:numId="10" w16cid:durableId="190252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DF"/>
    <w:rsid w:val="00016790"/>
    <w:rsid w:val="001211DF"/>
    <w:rsid w:val="001C790E"/>
    <w:rsid w:val="002C65DF"/>
    <w:rsid w:val="003F4351"/>
    <w:rsid w:val="00666DB5"/>
    <w:rsid w:val="00B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A6D4"/>
  <w15:docId w15:val="{4CB3D863-A881-4E50-BFCE-06FDA61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Пояснительная записка"/>
    <w:basedOn w:val="33"/>
    <w:pPr>
      <w:spacing w:after="0"/>
      <w:ind w:left="57" w:firstLine="284"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uiPriority w:val="99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Andry Gusev</cp:lastModifiedBy>
  <cp:revision>5</cp:revision>
  <dcterms:created xsi:type="dcterms:W3CDTF">2024-06-12T11:39:00Z</dcterms:created>
  <dcterms:modified xsi:type="dcterms:W3CDTF">2025-02-07T10:57:00Z</dcterms:modified>
</cp:coreProperties>
</file>