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98" w:rsidRDefault="00323B98" w:rsidP="00323B9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«Биогеография»</w:t>
      </w:r>
    </w:p>
    <w:p w:rsidR="00323B98" w:rsidRPr="007F389A" w:rsidRDefault="00323B98" w:rsidP="00323B9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323B98" w:rsidRPr="0019369C" w:rsidTr="00323B98">
        <w:tc>
          <w:tcPr>
            <w:tcW w:w="3539" w:type="dxa"/>
            <w:shd w:val="clear" w:color="auto" w:fill="auto"/>
          </w:tcPr>
          <w:p w:rsidR="00323B98" w:rsidRPr="0019369C" w:rsidRDefault="00323B98" w:rsidP="009C5A87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323B98" w:rsidRPr="0019369C" w:rsidRDefault="00323B98" w:rsidP="009C5A87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806" w:type="dxa"/>
            <w:shd w:val="clear" w:color="auto" w:fill="auto"/>
          </w:tcPr>
          <w:p w:rsidR="00323B98" w:rsidRPr="00323B98" w:rsidRDefault="00323B98" w:rsidP="009C5A87">
            <w:pPr>
              <w:jc w:val="center"/>
              <w:rPr>
                <w:bCs/>
              </w:rPr>
            </w:pPr>
            <w:r w:rsidRPr="00323B98">
              <w:rPr>
                <w:bCs/>
              </w:rPr>
              <w:t>Образовательная программа бакалавриата</w:t>
            </w:r>
          </w:p>
          <w:p w:rsidR="00323B98" w:rsidRPr="00323B98" w:rsidRDefault="00323B98" w:rsidP="009C5A87">
            <w:pPr>
              <w:jc w:val="center"/>
              <w:rPr>
                <w:bCs/>
              </w:rPr>
            </w:pPr>
            <w:r w:rsidRPr="00323B98">
              <w:rPr>
                <w:bCs/>
              </w:rPr>
              <w:t xml:space="preserve"> (</w:t>
            </w:r>
            <w:r w:rsidRPr="00323B98">
              <w:rPr>
                <w:bCs/>
                <w:lang w:val="en-US"/>
              </w:rPr>
              <w:t>I</w:t>
            </w:r>
            <w:r w:rsidRPr="00323B98">
              <w:rPr>
                <w:bCs/>
              </w:rPr>
              <w:t xml:space="preserve"> ступень высшего образования)</w:t>
            </w:r>
          </w:p>
          <w:p w:rsidR="00323B98" w:rsidRDefault="00323B98" w:rsidP="009C5A87">
            <w:pPr>
              <w:jc w:val="center"/>
            </w:pPr>
            <w:r w:rsidRPr="00323B98">
              <w:rPr>
                <w:bCs/>
              </w:rPr>
              <w:t xml:space="preserve">Специальность: </w:t>
            </w:r>
            <w:r w:rsidRPr="00323B98">
              <w:t>6-05 0521-03 Геоэкология</w:t>
            </w:r>
          </w:p>
          <w:p w:rsidR="00323B98" w:rsidRPr="00323B98" w:rsidRDefault="00323B98" w:rsidP="009C5A87">
            <w:pPr>
              <w:jc w:val="center"/>
              <w:rPr>
                <w:bCs/>
              </w:rPr>
            </w:pPr>
            <w:r w:rsidRPr="00323B98">
              <w:rPr>
                <w:bCs/>
              </w:rPr>
              <w:t>6</w:t>
            </w:r>
            <w:r>
              <w:rPr>
                <w:bCs/>
              </w:rPr>
              <w:t>-</w:t>
            </w:r>
            <w:r w:rsidRPr="00323B98">
              <w:rPr>
                <w:bCs/>
              </w:rPr>
              <w:t>05 0532</w:t>
            </w:r>
            <w:r>
              <w:rPr>
                <w:bCs/>
              </w:rPr>
              <w:t>-</w:t>
            </w:r>
            <w:bookmarkStart w:id="0" w:name="_GoBack"/>
            <w:bookmarkEnd w:id="0"/>
            <w:r w:rsidRPr="00323B98">
              <w:rPr>
                <w:bCs/>
              </w:rPr>
              <w:t>01 «География»</w:t>
            </w:r>
          </w:p>
          <w:p w:rsidR="00323B98" w:rsidRPr="00323B98" w:rsidRDefault="00323B98" w:rsidP="009C5A87">
            <w:pPr>
              <w:jc w:val="center"/>
              <w:rPr>
                <w:bCs/>
              </w:rPr>
            </w:pPr>
            <w:r w:rsidRPr="00323B98"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323B98" w:rsidTr="00323B98">
        <w:tc>
          <w:tcPr>
            <w:tcW w:w="3539" w:type="dxa"/>
            <w:shd w:val="clear" w:color="auto" w:fill="auto"/>
          </w:tcPr>
          <w:p w:rsidR="00323B98" w:rsidRPr="0019369C" w:rsidRDefault="00323B98" w:rsidP="009C5A87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323B98" w:rsidRPr="0019369C" w:rsidRDefault="00323B98" w:rsidP="009C5A87">
            <w:pPr>
              <w:rPr>
                <w:b/>
              </w:rPr>
            </w:pPr>
          </w:p>
        </w:tc>
        <w:tc>
          <w:tcPr>
            <w:tcW w:w="5806" w:type="dxa"/>
            <w:shd w:val="clear" w:color="auto" w:fill="auto"/>
          </w:tcPr>
          <w:p w:rsidR="00323B98" w:rsidRPr="00323B98" w:rsidRDefault="00323B98" w:rsidP="009C5A87">
            <w:pPr>
              <w:pStyle w:val="ipara"/>
              <w:spacing w:before="0" w:beforeAutospacing="0" w:after="0" w:afterAutospacing="0"/>
              <w:ind w:firstLine="284"/>
              <w:jc w:val="both"/>
            </w:pPr>
            <w:r w:rsidRPr="00323B98">
              <w:rPr>
                <w:rStyle w:val="a3"/>
              </w:rPr>
              <w:t xml:space="preserve">Биогеография </w:t>
            </w:r>
            <w:r w:rsidRPr="00323B98">
              <w:t>‒ наука о закономерностях географического распространения и размещения живых организмов и их сообществ на Земле. Сообщества и организмы ‒ объекты не только биогеографии, но и биологии и экологии. Как географическая наука биогеография исследует в первую очередь размещение этих объектов в пространстве, их взаимодействие друг с другом и с условиями среды, важнейшие закономерности структуры и динамики растительного покрова и животного населения планеты в целом и ее отдельных регионов.</w:t>
            </w:r>
          </w:p>
          <w:p w:rsidR="00323B98" w:rsidRPr="00323B98" w:rsidRDefault="00323B98" w:rsidP="009C5A87">
            <w:pPr>
              <w:pStyle w:val="ipara"/>
              <w:spacing w:before="0" w:beforeAutospacing="0" w:after="0" w:afterAutospacing="0"/>
              <w:ind w:firstLine="284"/>
              <w:jc w:val="both"/>
            </w:pPr>
            <w:r w:rsidRPr="00323B98">
              <w:t>При решении теоретических проблем и практических задач в биогеографии используется широкий арсенал географических методов, среди которых важнейшую роль играют сравнительно-географический и картографический методы; при этом требуется также глубокое знание биологических свойств и экологии растительных и животных организмов, умение широко использовать данные о специфике взаимодействий организмов и сообществ друг с другом и со средой.</w:t>
            </w:r>
          </w:p>
          <w:p w:rsidR="00323B98" w:rsidRPr="00323B98" w:rsidRDefault="00323B98" w:rsidP="009C5A87">
            <w:pPr>
              <w:pStyle w:val="ipara"/>
              <w:spacing w:before="0" w:beforeAutospacing="0" w:after="0" w:afterAutospacing="0"/>
              <w:ind w:firstLine="284"/>
              <w:jc w:val="both"/>
            </w:pPr>
            <w:r w:rsidRPr="00323B98">
              <w:t>Очень многое в распространении сообществ и организмов определяется не только их биологическими особенностями и комплексом современных природных условий, но и историей развития планеты в целом, а также ее отдельных регионов. Былое распространение животных и растений, природные условия, существовавшие в различные геологические эпохи, ‒ предмет таких наук, как палеонтология, историческая геология и палеогеография. Данные этих наук используются в биогеографии при выявлении особенностей распространения животных и растений.</w:t>
            </w:r>
          </w:p>
          <w:p w:rsidR="00323B98" w:rsidRPr="00323B98" w:rsidRDefault="00323B98" w:rsidP="009C5A87">
            <w:pPr>
              <w:pStyle w:val="ipara"/>
              <w:spacing w:before="0" w:beforeAutospacing="0" w:after="0" w:afterAutospacing="0"/>
              <w:ind w:firstLine="284"/>
              <w:jc w:val="both"/>
            </w:pPr>
            <w:r w:rsidRPr="00323B98">
              <w:t xml:space="preserve">Таким образом, биогеография оказывается одной из тех наук о Земле, данные которых необходимы для разработки стратегии развития мирового сообщества на ближайшую перспективу. </w:t>
            </w:r>
          </w:p>
        </w:tc>
      </w:tr>
      <w:tr w:rsidR="00323B98" w:rsidTr="00323B98">
        <w:tc>
          <w:tcPr>
            <w:tcW w:w="3539" w:type="dxa"/>
            <w:shd w:val="clear" w:color="auto" w:fill="auto"/>
          </w:tcPr>
          <w:p w:rsidR="00323B98" w:rsidRPr="0019369C" w:rsidRDefault="00323B98" w:rsidP="009C5A87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806" w:type="dxa"/>
            <w:shd w:val="clear" w:color="auto" w:fill="auto"/>
          </w:tcPr>
          <w:p w:rsidR="00323B98" w:rsidRPr="00323B98" w:rsidRDefault="00323B98" w:rsidP="009C5A87">
            <w:pPr>
              <w:pStyle w:val="Style17"/>
              <w:widowControl/>
              <w:tabs>
                <w:tab w:val="left" w:pos="509"/>
              </w:tabs>
              <w:spacing w:line="240" w:lineRule="auto"/>
              <w:ind w:firstLine="284"/>
            </w:pPr>
            <w:r w:rsidRPr="00323B98">
              <w:t xml:space="preserve">Базовые профессиональные компетенции: </w:t>
            </w:r>
            <w:r w:rsidRPr="00323B98">
              <w:rPr>
                <w:b/>
                <w:i/>
              </w:rPr>
              <w:t>Знать:</w:t>
            </w:r>
            <w:r w:rsidRPr="00323B98">
              <w:t xml:space="preserve"> </w:t>
            </w:r>
            <w:r w:rsidRPr="00323B98">
              <w:rPr>
                <w:rStyle w:val="FontStyle46"/>
                <w:sz w:val="24"/>
                <w:szCs w:val="24"/>
              </w:rPr>
              <w:t xml:space="preserve">типы и формы ареалов распространения животных и растений; структуру биоценозов и их классификации; принципы флористического и фаунистического районирования земного шара и отдельных регионов; основных представителей флоры и фауны биомов </w:t>
            </w:r>
            <w:r w:rsidRPr="00323B98">
              <w:rPr>
                <w:rStyle w:val="FontStyle46"/>
                <w:sz w:val="24"/>
                <w:szCs w:val="24"/>
              </w:rPr>
              <w:lastRenderedPageBreak/>
              <w:t xml:space="preserve">суши и водных экосистем Беларуси; причины и факторы, определяющие распространение современных организмов и живших в прошлые геологические эпохи. </w:t>
            </w:r>
            <w:r w:rsidRPr="00323B98">
              <w:rPr>
                <w:rStyle w:val="FontStyle46"/>
                <w:b/>
                <w:i/>
                <w:sz w:val="24"/>
                <w:szCs w:val="24"/>
              </w:rPr>
              <w:t>У</w:t>
            </w:r>
            <w:r w:rsidRPr="00323B98">
              <w:rPr>
                <w:b/>
                <w:i/>
              </w:rPr>
              <w:t>меть:</w:t>
            </w:r>
            <w:r w:rsidRPr="00323B98">
              <w:rPr>
                <w:b/>
              </w:rPr>
              <w:t xml:space="preserve"> </w:t>
            </w:r>
            <w:r w:rsidRPr="00323B98">
              <w:rPr>
                <w:rStyle w:val="FontStyle46"/>
                <w:sz w:val="24"/>
                <w:szCs w:val="24"/>
              </w:rPr>
              <w:t xml:space="preserve">выделять из состава биоты доминантные, </w:t>
            </w:r>
            <w:proofErr w:type="spellStart"/>
            <w:r w:rsidRPr="00323B98">
              <w:rPr>
                <w:rStyle w:val="FontStyle46"/>
                <w:sz w:val="24"/>
                <w:szCs w:val="24"/>
              </w:rPr>
              <w:t>субдоминантные</w:t>
            </w:r>
            <w:proofErr w:type="spellEnd"/>
            <w:r w:rsidRPr="00323B98">
              <w:rPr>
                <w:rStyle w:val="FontStyle46"/>
                <w:sz w:val="24"/>
                <w:szCs w:val="24"/>
              </w:rPr>
              <w:t>, эндемические и реликтовые виды; выделять растительные ассоциации при ландшафтных и землеустроительных изысканиях; производить комплексные геоботанические описания лесной, луговой и болотной растительности.</w:t>
            </w:r>
            <w:r w:rsidRPr="00323B98">
              <w:t xml:space="preserve"> </w:t>
            </w:r>
            <w:r w:rsidRPr="00323B98">
              <w:rPr>
                <w:b/>
                <w:i/>
              </w:rPr>
              <w:t xml:space="preserve">Владеть: </w:t>
            </w:r>
            <w:r w:rsidRPr="00323B98">
              <w:rPr>
                <w:rStyle w:val="FontStyle46"/>
                <w:sz w:val="24"/>
                <w:szCs w:val="24"/>
              </w:rPr>
              <w:t xml:space="preserve">методами проведения геоботанических и зоогеографических </w:t>
            </w:r>
            <w:proofErr w:type="gramStart"/>
            <w:r w:rsidRPr="00323B98">
              <w:rPr>
                <w:rStyle w:val="FontStyle46"/>
                <w:sz w:val="24"/>
                <w:szCs w:val="24"/>
              </w:rPr>
              <w:t>исследований;  навыками</w:t>
            </w:r>
            <w:proofErr w:type="gramEnd"/>
            <w:r w:rsidRPr="00323B98">
              <w:rPr>
                <w:rStyle w:val="FontStyle46"/>
                <w:sz w:val="24"/>
                <w:szCs w:val="24"/>
              </w:rPr>
              <w:t xml:space="preserve"> картографирования ареалов; навыками составления и описания гербариев</w:t>
            </w:r>
            <w:r w:rsidRPr="00323B98">
              <w:t>.</w:t>
            </w:r>
          </w:p>
        </w:tc>
      </w:tr>
      <w:tr w:rsidR="00323B98" w:rsidTr="00323B98">
        <w:tc>
          <w:tcPr>
            <w:tcW w:w="3539" w:type="dxa"/>
            <w:shd w:val="clear" w:color="auto" w:fill="auto"/>
          </w:tcPr>
          <w:p w:rsidR="00323B98" w:rsidRPr="0019369C" w:rsidRDefault="00323B98" w:rsidP="009C5A87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5806" w:type="dxa"/>
            <w:shd w:val="clear" w:color="auto" w:fill="auto"/>
          </w:tcPr>
          <w:p w:rsidR="00323B98" w:rsidRPr="00323B98" w:rsidRDefault="00323B98" w:rsidP="009C5A87">
            <w:pPr>
              <w:ind w:firstLine="284"/>
              <w:jc w:val="both"/>
            </w:pPr>
            <w:r w:rsidRPr="00323B98">
              <w:t>Ботаника. Зоология. География. Экология.</w:t>
            </w:r>
          </w:p>
        </w:tc>
      </w:tr>
      <w:tr w:rsidR="00323B98" w:rsidTr="00323B98">
        <w:tc>
          <w:tcPr>
            <w:tcW w:w="3539" w:type="dxa"/>
            <w:shd w:val="clear" w:color="auto" w:fill="auto"/>
          </w:tcPr>
          <w:p w:rsidR="00323B98" w:rsidRPr="0019369C" w:rsidRDefault="00323B98" w:rsidP="009C5A87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5806" w:type="dxa"/>
            <w:shd w:val="clear" w:color="auto" w:fill="auto"/>
          </w:tcPr>
          <w:p w:rsidR="00323B98" w:rsidRPr="00323B98" w:rsidRDefault="00323B98" w:rsidP="009C5A87">
            <w:pPr>
              <w:ind w:firstLine="284"/>
              <w:jc w:val="both"/>
            </w:pPr>
            <w:r w:rsidRPr="00323B98">
              <w:t>3,0 зачетных единиц,116 академических часов, из них 72 аудиторных: 46 часов лекций, 14 — и 8 часов семинарские занятия</w:t>
            </w:r>
            <w:r w:rsidRPr="00323B98">
              <w:rPr>
                <w:lang w:val="be-BY"/>
              </w:rPr>
              <w:t>.</w:t>
            </w:r>
          </w:p>
        </w:tc>
      </w:tr>
      <w:tr w:rsidR="00323B98" w:rsidTr="00323B98">
        <w:tc>
          <w:tcPr>
            <w:tcW w:w="3539" w:type="dxa"/>
            <w:shd w:val="clear" w:color="auto" w:fill="auto"/>
          </w:tcPr>
          <w:p w:rsidR="00323B98" w:rsidRPr="0019369C" w:rsidRDefault="00323B98" w:rsidP="009C5A87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806" w:type="dxa"/>
            <w:shd w:val="clear" w:color="auto" w:fill="auto"/>
          </w:tcPr>
          <w:p w:rsidR="00323B98" w:rsidRPr="00323B98" w:rsidRDefault="00323B98" w:rsidP="009C5A87">
            <w:pPr>
              <w:ind w:firstLine="284"/>
              <w:jc w:val="both"/>
            </w:pPr>
            <w:r w:rsidRPr="00323B98">
              <w:t>2-й семестр, коллоквиум, экзамен.</w:t>
            </w:r>
          </w:p>
        </w:tc>
      </w:tr>
    </w:tbl>
    <w:p w:rsidR="000A42E2" w:rsidRDefault="000A42E2"/>
    <w:sectPr w:rsidR="000A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98"/>
    <w:rsid w:val="000A42E2"/>
    <w:rsid w:val="00323B98"/>
    <w:rsid w:val="00C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B696"/>
  <w15:chartTrackingRefBased/>
  <w15:docId w15:val="{56625E90-5C6B-4913-9305-44F9AE0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para">
    <w:name w:val="ipara"/>
    <w:basedOn w:val="a"/>
    <w:rsid w:val="00323B98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323B98"/>
    <w:rPr>
      <w:i/>
      <w:iCs/>
    </w:rPr>
  </w:style>
  <w:style w:type="character" w:customStyle="1" w:styleId="FontStyle46">
    <w:name w:val="Font Style46"/>
    <w:basedOn w:val="a0"/>
    <w:uiPriority w:val="99"/>
    <w:rsid w:val="00323B98"/>
    <w:rPr>
      <w:rFonts w:ascii="Times New Roman" w:hAnsi="Times New Roman" w:cs="Times New Roman" w:hint="default"/>
      <w:sz w:val="16"/>
      <w:szCs w:val="16"/>
    </w:rPr>
  </w:style>
  <w:style w:type="paragraph" w:customStyle="1" w:styleId="Style17">
    <w:name w:val="Style17"/>
    <w:basedOn w:val="a"/>
    <w:uiPriority w:val="99"/>
    <w:rsid w:val="00323B98"/>
    <w:pPr>
      <w:widowControl w:val="0"/>
      <w:autoSpaceDE w:val="0"/>
      <w:autoSpaceDN w:val="0"/>
      <w:adjustRightInd w:val="0"/>
      <w:spacing w:line="202" w:lineRule="exact"/>
      <w:ind w:firstLine="254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Svetlana Andrushko</cp:lastModifiedBy>
  <cp:revision>1</cp:revision>
  <dcterms:created xsi:type="dcterms:W3CDTF">2024-06-12T11:31:00Z</dcterms:created>
  <dcterms:modified xsi:type="dcterms:W3CDTF">2024-06-12T11:32:00Z</dcterms:modified>
</cp:coreProperties>
</file>