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074A" w14:textId="7D9F7888" w:rsidR="00C9766B" w:rsidRDefault="00C9766B" w:rsidP="00C9766B">
      <w:pPr>
        <w:shd w:val="clear" w:color="auto" w:fill="FFFFFF"/>
        <w:jc w:val="center"/>
        <w:rPr>
          <w:b/>
          <w:bCs/>
        </w:rPr>
      </w:pPr>
      <w:r>
        <w:rPr>
          <w:b/>
          <w:bCs/>
        </w:rPr>
        <w:t>Учебная дисциплина «</w:t>
      </w:r>
      <w:r w:rsidR="00060609">
        <w:rPr>
          <w:b/>
          <w:bCs/>
        </w:rPr>
        <w:t>Техническая и экологическая геофизика</w:t>
      </w:r>
      <w:r>
        <w:rPr>
          <w:b/>
          <w:bCs/>
        </w:rPr>
        <w:t>»</w:t>
      </w:r>
    </w:p>
    <w:p w14:paraId="792595F2" w14:textId="77777777" w:rsidR="00C9766B" w:rsidRPr="007F389A" w:rsidRDefault="00C9766B" w:rsidP="00C9766B">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5423"/>
      </w:tblGrid>
      <w:tr w:rsidR="000B2FDE" w:rsidRPr="0019369C" w14:paraId="781FD5AA" w14:textId="77777777" w:rsidTr="00B83F83">
        <w:tc>
          <w:tcPr>
            <w:tcW w:w="4786" w:type="dxa"/>
            <w:shd w:val="clear" w:color="auto" w:fill="auto"/>
          </w:tcPr>
          <w:p w14:paraId="31F64C9E" w14:textId="77777777" w:rsidR="00C9766B" w:rsidRPr="009E35B8" w:rsidRDefault="00C9766B" w:rsidP="00B83F83">
            <w:pPr>
              <w:rPr>
                <w:b/>
                <w:bCs/>
              </w:rPr>
            </w:pPr>
            <w:r w:rsidRPr="009E35B8">
              <w:rPr>
                <w:b/>
                <w:bCs/>
              </w:rPr>
              <w:t xml:space="preserve">Место дисциплины </w:t>
            </w:r>
          </w:p>
          <w:p w14:paraId="50E60BDC" w14:textId="77777777" w:rsidR="00C9766B" w:rsidRPr="0019369C" w:rsidRDefault="00C9766B" w:rsidP="00B83F83">
            <w:pPr>
              <w:rPr>
                <w:bCs/>
              </w:rPr>
            </w:pPr>
            <w:r w:rsidRPr="009E35B8">
              <w:rPr>
                <w:b/>
                <w:bCs/>
              </w:rPr>
              <w:t>в структурной схеме образовательной программы</w:t>
            </w:r>
          </w:p>
        </w:tc>
        <w:tc>
          <w:tcPr>
            <w:tcW w:w="6345" w:type="dxa"/>
            <w:shd w:val="clear" w:color="auto" w:fill="auto"/>
          </w:tcPr>
          <w:p w14:paraId="2461D52F" w14:textId="2F725DC4" w:rsidR="00C9766B" w:rsidRPr="0019369C" w:rsidRDefault="00C9766B" w:rsidP="00B83F83">
            <w:pPr>
              <w:jc w:val="center"/>
              <w:rPr>
                <w:bCs/>
              </w:rPr>
            </w:pPr>
            <w:r w:rsidRPr="0019369C">
              <w:rPr>
                <w:bCs/>
              </w:rPr>
              <w:t xml:space="preserve">Образовательная программа </w:t>
            </w:r>
            <w:r w:rsidR="007A225B">
              <w:rPr>
                <w:bCs/>
              </w:rPr>
              <w:t>магистратуры</w:t>
            </w:r>
          </w:p>
          <w:p w14:paraId="583C32E1" w14:textId="5183F9CD" w:rsidR="00C9766B" w:rsidRPr="0019369C" w:rsidRDefault="00C9766B" w:rsidP="00B83F83">
            <w:pPr>
              <w:jc w:val="center"/>
              <w:rPr>
                <w:bCs/>
              </w:rPr>
            </w:pPr>
            <w:r w:rsidRPr="0019369C">
              <w:rPr>
                <w:bCs/>
              </w:rPr>
              <w:t xml:space="preserve"> (</w:t>
            </w:r>
            <w:r w:rsidRPr="0019369C">
              <w:rPr>
                <w:bCs/>
                <w:lang w:val="en-US"/>
              </w:rPr>
              <w:t>I</w:t>
            </w:r>
            <w:r w:rsidR="007A225B">
              <w:rPr>
                <w:bCs/>
                <w:lang w:val="en-US"/>
              </w:rPr>
              <w:t>I</w:t>
            </w:r>
            <w:r w:rsidRPr="0019369C">
              <w:rPr>
                <w:bCs/>
              </w:rPr>
              <w:t xml:space="preserve"> ступень высшего образования)</w:t>
            </w:r>
          </w:p>
          <w:p w14:paraId="1878D488" w14:textId="0610FFC1" w:rsidR="00C9766B" w:rsidRPr="00057E70" w:rsidRDefault="00C9766B" w:rsidP="00B83F83">
            <w:pPr>
              <w:jc w:val="center"/>
              <w:rPr>
                <w:bCs/>
              </w:rPr>
            </w:pPr>
            <w:r w:rsidRPr="00057E70">
              <w:rPr>
                <w:bCs/>
              </w:rPr>
              <w:t xml:space="preserve">Специальность: </w:t>
            </w:r>
            <w:r w:rsidR="00AF589A">
              <w:rPr>
                <w:bCs/>
              </w:rPr>
              <w:t>7</w:t>
            </w:r>
            <w:r w:rsidR="00057E70" w:rsidRPr="00057E70">
              <w:rPr>
                <w:rStyle w:val="fontstyle01"/>
                <w:bCs/>
                <w:sz w:val="24"/>
                <w:szCs w:val="24"/>
              </w:rPr>
              <w:t>-0</w:t>
            </w:r>
            <w:r w:rsidR="00AF589A">
              <w:rPr>
                <w:rStyle w:val="fontstyle01"/>
                <w:bCs/>
                <w:sz w:val="24"/>
                <w:szCs w:val="24"/>
              </w:rPr>
              <w:t>6</w:t>
            </w:r>
            <w:r w:rsidR="00057E70" w:rsidRPr="00057E70">
              <w:rPr>
                <w:rStyle w:val="fontstyle01"/>
                <w:bCs/>
                <w:sz w:val="24"/>
                <w:szCs w:val="24"/>
              </w:rPr>
              <w:t>-0532-04 «Геология»</w:t>
            </w:r>
          </w:p>
          <w:p w14:paraId="6E7E235F" w14:textId="49235968" w:rsidR="00C9766B" w:rsidRPr="0019369C" w:rsidRDefault="00C9766B" w:rsidP="00B83F83">
            <w:pPr>
              <w:jc w:val="center"/>
              <w:rPr>
                <w:bCs/>
              </w:rPr>
            </w:pPr>
            <w:r w:rsidRPr="0019369C">
              <w:rPr>
                <w:bCs/>
              </w:rPr>
              <w:t xml:space="preserve">Цикл специальных дисциплин: </w:t>
            </w:r>
            <w:r w:rsidR="000B2FDE">
              <w:rPr>
                <w:bCs/>
              </w:rPr>
              <w:t>компонент учреждения высшего образования</w:t>
            </w:r>
          </w:p>
        </w:tc>
      </w:tr>
      <w:tr w:rsidR="000B2FDE" w14:paraId="1AC9774D" w14:textId="77777777" w:rsidTr="00B83F83">
        <w:tc>
          <w:tcPr>
            <w:tcW w:w="4786" w:type="dxa"/>
            <w:shd w:val="clear" w:color="auto" w:fill="auto"/>
          </w:tcPr>
          <w:p w14:paraId="7854D929" w14:textId="77777777" w:rsidR="00C9766B" w:rsidRPr="0019369C" w:rsidRDefault="00C9766B" w:rsidP="00B83F83">
            <w:pPr>
              <w:rPr>
                <w:b/>
              </w:rPr>
            </w:pPr>
            <w:r w:rsidRPr="0019369C">
              <w:rPr>
                <w:b/>
              </w:rPr>
              <w:t>Краткое содержание</w:t>
            </w:r>
          </w:p>
          <w:p w14:paraId="6A1BE437" w14:textId="77777777" w:rsidR="00C9766B" w:rsidRPr="0019369C" w:rsidRDefault="00C9766B" w:rsidP="00B83F83">
            <w:pPr>
              <w:rPr>
                <w:b/>
              </w:rPr>
            </w:pPr>
          </w:p>
        </w:tc>
        <w:tc>
          <w:tcPr>
            <w:tcW w:w="6345" w:type="dxa"/>
            <w:shd w:val="clear" w:color="auto" w:fill="auto"/>
          </w:tcPr>
          <w:p w14:paraId="1E5A2F80" w14:textId="2636A77C" w:rsidR="002A0077" w:rsidRPr="002A0077" w:rsidRDefault="002A0077" w:rsidP="002A0077">
            <w:pPr>
              <w:autoSpaceDE w:val="0"/>
              <w:autoSpaceDN w:val="0"/>
              <w:adjustRightInd w:val="0"/>
              <w:ind w:firstLine="567"/>
              <w:jc w:val="both"/>
              <w:rPr>
                <w:rFonts w:eastAsiaTheme="minorHAnsi"/>
                <w:lang w:eastAsia="en-US"/>
              </w:rPr>
            </w:pPr>
            <w:r>
              <w:t>О</w:t>
            </w:r>
            <w:r w:rsidRPr="007F65C4">
              <w:t>сновной целью дисциплины «Техническая и экологическая геофизика» является изучение теоретических основ и методических подходов применения геофизических методов для решения эколого-геологических задач</w:t>
            </w:r>
            <w:r w:rsidRPr="007F65C4">
              <w:rPr>
                <w:rFonts w:eastAsiaTheme="minorHAnsi"/>
                <w:lang w:eastAsia="en-US"/>
              </w:rPr>
              <w:t>.</w:t>
            </w:r>
            <w:r>
              <w:rPr>
                <w:rFonts w:eastAsiaTheme="minorHAnsi"/>
                <w:lang w:eastAsia="en-US"/>
              </w:rPr>
              <w:t xml:space="preserve"> </w:t>
            </w:r>
            <w:r w:rsidRPr="007F65C4">
              <w:t>Задачи освоения дисциплины:</w:t>
            </w:r>
          </w:p>
          <w:p w14:paraId="04DD035E" w14:textId="77777777" w:rsidR="002A0077" w:rsidRPr="007F65C4" w:rsidRDefault="002A0077" w:rsidP="002A0077">
            <w:pPr>
              <w:spacing w:before="20"/>
              <w:ind w:right="-109"/>
              <w:contextualSpacing/>
              <w:jc w:val="both"/>
            </w:pPr>
            <w:r w:rsidRPr="007F65C4">
              <w:t>– изучение теоретических основ применения геофизических методов для решения эколого-геологических задач;</w:t>
            </w:r>
          </w:p>
          <w:p w14:paraId="2DD6D3AA" w14:textId="77777777" w:rsidR="002A0077" w:rsidRPr="007F65C4" w:rsidRDefault="002A0077" w:rsidP="002A0077">
            <w:pPr>
              <w:spacing w:before="20"/>
              <w:ind w:right="-109"/>
              <w:contextualSpacing/>
              <w:jc w:val="both"/>
            </w:pPr>
            <w:r w:rsidRPr="007F65C4">
              <w:t>– изучение основ археологической геофизики;</w:t>
            </w:r>
          </w:p>
          <w:p w14:paraId="2582E22C" w14:textId="77777777" w:rsidR="002A0077" w:rsidRPr="007F65C4" w:rsidRDefault="002A0077" w:rsidP="002A0077">
            <w:pPr>
              <w:spacing w:before="20"/>
              <w:ind w:right="-109"/>
              <w:contextualSpacing/>
              <w:jc w:val="both"/>
            </w:pPr>
            <w:r w:rsidRPr="007F65C4">
              <w:t>– изучение основ сельскохозяйственной геофизики;</w:t>
            </w:r>
          </w:p>
          <w:p w14:paraId="292B7B6A" w14:textId="77777777" w:rsidR="002A0077" w:rsidRPr="007F65C4" w:rsidRDefault="002A0077" w:rsidP="002A0077">
            <w:pPr>
              <w:spacing w:before="20"/>
              <w:ind w:right="-109"/>
              <w:contextualSpacing/>
              <w:jc w:val="both"/>
            </w:pPr>
            <w:r w:rsidRPr="007F65C4">
              <w:t>– изучение применения геофизических методов при мониторинге технических систем;</w:t>
            </w:r>
          </w:p>
          <w:p w14:paraId="042A6BA7" w14:textId="77777777" w:rsidR="002A0077" w:rsidRPr="007F65C4" w:rsidRDefault="002A0077" w:rsidP="002A0077">
            <w:pPr>
              <w:spacing w:before="20"/>
              <w:ind w:right="-109"/>
              <w:contextualSpacing/>
              <w:jc w:val="both"/>
            </w:pPr>
            <w:r w:rsidRPr="007F65C4">
              <w:t>– изучение применения геофизических методов для диагностики экологического состояния геологической среды;</w:t>
            </w:r>
          </w:p>
          <w:p w14:paraId="6A70867C" w14:textId="77777777" w:rsidR="002A0077" w:rsidRDefault="002A0077" w:rsidP="002A0077">
            <w:pPr>
              <w:spacing w:before="20"/>
              <w:ind w:right="-109"/>
              <w:contextualSpacing/>
              <w:jc w:val="both"/>
            </w:pPr>
            <w:r w:rsidRPr="007F65C4">
              <w:t xml:space="preserve">– выяснение </w:t>
            </w:r>
            <w:r>
              <w:t xml:space="preserve">источников физического загрязнения, </w:t>
            </w:r>
            <w:r w:rsidRPr="007F65C4">
              <w:t>факторов</w:t>
            </w:r>
            <w:r>
              <w:t>, влияющих на состояние окружающей среды;</w:t>
            </w:r>
          </w:p>
          <w:p w14:paraId="79E43250" w14:textId="77777777" w:rsidR="002A0077" w:rsidRDefault="002A0077" w:rsidP="002A0077">
            <w:pPr>
              <w:spacing w:before="20"/>
              <w:ind w:right="-109"/>
              <w:contextualSpacing/>
              <w:jc w:val="both"/>
            </w:pPr>
            <w:r w:rsidRPr="007F65C4">
              <w:t>–</w:t>
            </w:r>
            <w:r>
              <w:t xml:space="preserve"> </w:t>
            </w:r>
            <w:r w:rsidRPr="007F65C4">
              <w:t>экологическая оценка физического загрязнения окружающей среды</w:t>
            </w:r>
            <w:r>
              <w:t>;</w:t>
            </w:r>
          </w:p>
          <w:p w14:paraId="4B0F0897" w14:textId="6693C908" w:rsidR="00C9766B" w:rsidRPr="00D606C9" w:rsidRDefault="002A0077" w:rsidP="002A0077">
            <w:pPr>
              <w:spacing w:before="20"/>
              <w:ind w:right="-109"/>
              <w:contextualSpacing/>
              <w:jc w:val="both"/>
            </w:pPr>
            <w:r w:rsidRPr="007F65C4">
              <w:t>–</w:t>
            </w:r>
            <w:r>
              <w:t xml:space="preserve"> диагностика химического загрязнения компонентов геологической среды геофизическими методами.</w:t>
            </w:r>
          </w:p>
        </w:tc>
      </w:tr>
      <w:tr w:rsidR="000B2FDE" w14:paraId="6CE760D6" w14:textId="77777777" w:rsidTr="00B83F83">
        <w:tc>
          <w:tcPr>
            <w:tcW w:w="4786" w:type="dxa"/>
            <w:shd w:val="clear" w:color="auto" w:fill="auto"/>
          </w:tcPr>
          <w:p w14:paraId="3DF294C6" w14:textId="77777777" w:rsidR="00C9766B" w:rsidRPr="0019369C" w:rsidRDefault="00C9766B" w:rsidP="00B83F83">
            <w:pPr>
              <w:rPr>
                <w:b/>
              </w:rPr>
            </w:pPr>
            <w:r w:rsidRPr="0019369C">
              <w:rPr>
                <w:b/>
              </w:rPr>
              <w:t>Формируемые компетенции, результаты обучения</w:t>
            </w:r>
          </w:p>
        </w:tc>
        <w:tc>
          <w:tcPr>
            <w:tcW w:w="6345" w:type="dxa"/>
            <w:shd w:val="clear" w:color="auto" w:fill="auto"/>
          </w:tcPr>
          <w:p w14:paraId="66167EDE" w14:textId="77777777" w:rsidR="002A0077" w:rsidRPr="00487E2D" w:rsidRDefault="002A0077" w:rsidP="002A0077">
            <w:pPr>
              <w:ind w:firstLine="720"/>
              <w:jc w:val="both"/>
            </w:pPr>
            <w:r w:rsidRPr="00487E2D">
              <w:t xml:space="preserve">В результате изучения дисциплины </w:t>
            </w:r>
            <w:r>
              <w:t>обучающийся</w:t>
            </w:r>
            <w:r w:rsidRPr="00487E2D">
              <w:t xml:space="preserve"> должен:</w:t>
            </w:r>
          </w:p>
          <w:p w14:paraId="080DE910" w14:textId="77777777" w:rsidR="002A0077" w:rsidRPr="00487E2D" w:rsidRDefault="002A0077" w:rsidP="002A0077">
            <w:pPr>
              <w:ind w:firstLine="708"/>
              <w:jc w:val="both"/>
            </w:pPr>
            <w:r w:rsidRPr="00B11FB0">
              <w:rPr>
                <w:b/>
                <w:bCs/>
              </w:rPr>
              <w:t>знать</w:t>
            </w:r>
            <w:r w:rsidRPr="00487E2D">
              <w:t>:</w:t>
            </w:r>
          </w:p>
          <w:p w14:paraId="18B2B932" w14:textId="77777777" w:rsidR="002A0077" w:rsidRDefault="002A0077" w:rsidP="002A0077">
            <w:pPr>
              <w:jc w:val="both"/>
            </w:pPr>
            <w:r w:rsidRPr="007F65C4">
              <w:t>–</w:t>
            </w:r>
            <w:r w:rsidRPr="00487E2D">
              <w:t xml:space="preserve"> </w:t>
            </w:r>
            <w:r>
              <w:t>базовый понятийно-терминологический аппарат геофизики;</w:t>
            </w:r>
          </w:p>
          <w:p w14:paraId="1B77775A" w14:textId="77777777" w:rsidR="002A0077" w:rsidRPr="00487E2D" w:rsidRDefault="002A0077" w:rsidP="002A0077">
            <w:pPr>
              <w:jc w:val="both"/>
            </w:pPr>
            <w:r w:rsidRPr="007F65C4">
              <w:t>–</w:t>
            </w:r>
            <w:r>
              <w:t xml:space="preserve"> теоретические основы методов технической и экологической геофизики (электроразведка, магниторазведка, сейсморазведка, термометрия, радиометрия и другие);</w:t>
            </w:r>
          </w:p>
          <w:p w14:paraId="512A7669" w14:textId="77777777" w:rsidR="002A0077" w:rsidRPr="00487E2D" w:rsidRDefault="002A0077" w:rsidP="002A0077">
            <w:pPr>
              <w:jc w:val="both"/>
            </w:pPr>
            <w:r w:rsidRPr="007F65C4">
              <w:t>–</w:t>
            </w:r>
            <w:r w:rsidRPr="00487E2D">
              <w:t xml:space="preserve"> </w:t>
            </w:r>
            <w:r>
              <w:t>методы технической и экологической геофизики</w:t>
            </w:r>
            <w:r w:rsidRPr="00487E2D">
              <w:t>;</w:t>
            </w:r>
          </w:p>
          <w:p w14:paraId="650D7541" w14:textId="77777777" w:rsidR="002A0077" w:rsidRDefault="002A0077" w:rsidP="002A0077">
            <w:pPr>
              <w:jc w:val="both"/>
            </w:pPr>
            <w:r w:rsidRPr="007F65C4">
              <w:t>–</w:t>
            </w:r>
            <w:r>
              <w:t xml:space="preserve"> методы обработки и интерпретации данных технической и экологической геофизики.</w:t>
            </w:r>
          </w:p>
          <w:p w14:paraId="50583A05" w14:textId="77777777" w:rsidR="002A0077" w:rsidRPr="00487E2D" w:rsidRDefault="002A0077" w:rsidP="002A0077">
            <w:pPr>
              <w:ind w:firstLine="708"/>
              <w:jc w:val="both"/>
            </w:pPr>
            <w:r w:rsidRPr="00B11FB0">
              <w:rPr>
                <w:b/>
                <w:bCs/>
              </w:rPr>
              <w:t>уметь</w:t>
            </w:r>
            <w:r w:rsidRPr="00487E2D">
              <w:t>:</w:t>
            </w:r>
          </w:p>
          <w:p w14:paraId="63B6B1DF" w14:textId="77777777" w:rsidR="002A0077" w:rsidRDefault="002A0077" w:rsidP="002A0077">
            <w:pPr>
              <w:jc w:val="both"/>
            </w:pPr>
            <w:r w:rsidRPr="007F65C4">
              <w:t>–</w:t>
            </w:r>
            <w:r w:rsidRPr="00487E2D">
              <w:t xml:space="preserve"> </w:t>
            </w:r>
            <w:r>
              <w:t>находить и пользоваться доступными методами и методиками технической и экологической геофизики</w:t>
            </w:r>
            <w:r w:rsidRPr="00487E2D">
              <w:t>;</w:t>
            </w:r>
          </w:p>
          <w:p w14:paraId="72D2B2F7" w14:textId="77777777" w:rsidR="002A0077" w:rsidRPr="00487E2D" w:rsidRDefault="002A0077" w:rsidP="002A0077">
            <w:pPr>
              <w:jc w:val="both"/>
            </w:pPr>
            <w:r w:rsidRPr="007F65C4">
              <w:t>–</w:t>
            </w:r>
            <w:r w:rsidRPr="00487E2D">
              <w:t xml:space="preserve"> выполнять </w:t>
            </w:r>
            <w:r>
              <w:t xml:space="preserve">обработку и </w:t>
            </w:r>
            <w:r w:rsidRPr="00487E2D">
              <w:t xml:space="preserve">анализ </w:t>
            </w:r>
            <w:r>
              <w:t>данных технической и экологической геофизики</w:t>
            </w:r>
            <w:r w:rsidRPr="00487E2D">
              <w:t>;</w:t>
            </w:r>
          </w:p>
          <w:p w14:paraId="1828B0B5" w14:textId="77777777" w:rsidR="002A0077" w:rsidRPr="00487E2D" w:rsidRDefault="002A0077" w:rsidP="002A0077">
            <w:pPr>
              <w:jc w:val="both"/>
            </w:pPr>
            <w:r w:rsidRPr="007F65C4">
              <w:t>–</w:t>
            </w:r>
            <w:r w:rsidRPr="00487E2D">
              <w:t xml:space="preserve"> </w:t>
            </w:r>
            <w:r>
              <w:t>проводить анализ и комплексирование данных геофизики для решения прикладных технических и экологических задач</w:t>
            </w:r>
            <w:r w:rsidRPr="00487E2D">
              <w:t>.</w:t>
            </w:r>
          </w:p>
          <w:p w14:paraId="6C0FD6B5" w14:textId="77777777" w:rsidR="002A0077" w:rsidRPr="00B11FB0" w:rsidRDefault="002A0077" w:rsidP="002A0077">
            <w:pPr>
              <w:ind w:firstLine="708"/>
              <w:jc w:val="both"/>
              <w:rPr>
                <w:b/>
                <w:bCs/>
              </w:rPr>
            </w:pPr>
            <w:r w:rsidRPr="00B11FB0">
              <w:rPr>
                <w:b/>
                <w:bCs/>
              </w:rPr>
              <w:t>владеть:</w:t>
            </w:r>
          </w:p>
          <w:p w14:paraId="36ACDE7B" w14:textId="77777777" w:rsidR="002A0077" w:rsidRDefault="002A0077" w:rsidP="002A0077">
            <w:pPr>
              <w:jc w:val="both"/>
            </w:pPr>
            <w:r w:rsidRPr="007F65C4">
              <w:t>–</w:t>
            </w:r>
            <w:r>
              <w:t xml:space="preserve"> навыками полевых геофизических работ при </w:t>
            </w:r>
            <w:r>
              <w:lastRenderedPageBreak/>
              <w:t>решение технических и экологических задач;</w:t>
            </w:r>
          </w:p>
          <w:p w14:paraId="20DFF0EC" w14:textId="77777777" w:rsidR="002A0077" w:rsidRDefault="002A0077" w:rsidP="002A0077">
            <w:pPr>
              <w:jc w:val="both"/>
            </w:pPr>
            <w:r w:rsidRPr="007F65C4">
              <w:t>–</w:t>
            </w:r>
            <w:r>
              <w:t xml:space="preserve"> геофизической аппаратурой;</w:t>
            </w:r>
          </w:p>
          <w:p w14:paraId="4A2A5836" w14:textId="77777777" w:rsidR="002A0077" w:rsidRDefault="002A0077" w:rsidP="002A0077">
            <w:pPr>
              <w:jc w:val="both"/>
            </w:pPr>
            <w:r w:rsidRPr="007F65C4">
              <w:t>–</w:t>
            </w:r>
            <w:r>
              <w:t xml:space="preserve"> методами обработка геофизических данных при решении технических и экологических задач;</w:t>
            </w:r>
          </w:p>
          <w:p w14:paraId="1E423491" w14:textId="36E19AB5" w:rsidR="00C9766B" w:rsidRPr="009118D0" w:rsidRDefault="002A0077" w:rsidP="002A0077">
            <w:pPr>
              <w:jc w:val="both"/>
            </w:pPr>
            <w:r w:rsidRPr="007F65C4">
              <w:t>–</w:t>
            </w:r>
            <w:r>
              <w:t xml:space="preserve"> методиками интерпретации данных технической и экологической геофизики.</w:t>
            </w:r>
          </w:p>
        </w:tc>
      </w:tr>
      <w:tr w:rsidR="000B2FDE" w14:paraId="3F7875D9" w14:textId="77777777" w:rsidTr="00B83F83">
        <w:tc>
          <w:tcPr>
            <w:tcW w:w="4786" w:type="dxa"/>
            <w:shd w:val="clear" w:color="auto" w:fill="auto"/>
          </w:tcPr>
          <w:p w14:paraId="037ADA7F" w14:textId="77777777" w:rsidR="00C9766B" w:rsidRPr="0019369C" w:rsidRDefault="00C9766B" w:rsidP="00B83F83">
            <w:pPr>
              <w:rPr>
                <w:b/>
              </w:rPr>
            </w:pPr>
            <w:proofErr w:type="spellStart"/>
            <w:r w:rsidRPr="0019369C">
              <w:rPr>
                <w:b/>
              </w:rPr>
              <w:lastRenderedPageBreak/>
              <w:t>Пререквизиты</w:t>
            </w:r>
            <w:proofErr w:type="spellEnd"/>
          </w:p>
        </w:tc>
        <w:tc>
          <w:tcPr>
            <w:tcW w:w="6345" w:type="dxa"/>
            <w:shd w:val="clear" w:color="auto" w:fill="auto"/>
          </w:tcPr>
          <w:p w14:paraId="1B1CEB38" w14:textId="77777777" w:rsidR="00C9766B" w:rsidRDefault="00C9766B" w:rsidP="00B83F83">
            <w:pPr>
              <w:jc w:val="both"/>
            </w:pPr>
          </w:p>
        </w:tc>
      </w:tr>
      <w:tr w:rsidR="000B2FDE" w14:paraId="4C918B11" w14:textId="77777777" w:rsidTr="00B83F83">
        <w:tc>
          <w:tcPr>
            <w:tcW w:w="4786" w:type="dxa"/>
            <w:shd w:val="clear" w:color="auto" w:fill="auto"/>
          </w:tcPr>
          <w:p w14:paraId="0B4DC9A5" w14:textId="77777777" w:rsidR="00C9766B" w:rsidRPr="0019369C" w:rsidRDefault="00C9766B" w:rsidP="00B83F83">
            <w:pPr>
              <w:rPr>
                <w:b/>
              </w:rPr>
            </w:pPr>
            <w:r w:rsidRPr="0019369C">
              <w:rPr>
                <w:b/>
              </w:rPr>
              <w:t>Трудоемкость</w:t>
            </w:r>
          </w:p>
        </w:tc>
        <w:tc>
          <w:tcPr>
            <w:tcW w:w="6345" w:type="dxa"/>
            <w:shd w:val="clear" w:color="auto" w:fill="auto"/>
          </w:tcPr>
          <w:p w14:paraId="423D812E" w14:textId="5F0E0805" w:rsidR="00C9766B" w:rsidRDefault="002A0077" w:rsidP="002A0077">
            <w:pPr>
              <w:pStyle w:val="1"/>
              <w:ind w:firstLine="567"/>
            </w:pPr>
            <w:r>
              <w:t>7</w:t>
            </w:r>
            <w:r w:rsidR="00C9766B">
              <w:t xml:space="preserve"> зачетны</w:t>
            </w:r>
            <w:r w:rsidR="000B2FDE">
              <w:t>х</w:t>
            </w:r>
            <w:r w:rsidR="00C9766B">
              <w:t xml:space="preserve"> единиц</w:t>
            </w:r>
            <w:r w:rsidR="00C9766B" w:rsidRPr="00777420">
              <w:t>,</w:t>
            </w:r>
            <w:r w:rsidR="00057E70">
              <w:t xml:space="preserve"> </w:t>
            </w:r>
            <w:r w:rsidRPr="00747320">
              <w:rPr>
                <w:sz w:val="24"/>
                <w:szCs w:val="24"/>
              </w:rPr>
              <w:t>общее количество часов – 210; аудиторное количество часов – 100, из них: лекции – 50, в том числе управляемая самостоятельная работа – 20, практические занятия – 50</w:t>
            </w:r>
            <w:r>
              <w:rPr>
                <w:sz w:val="24"/>
                <w:szCs w:val="24"/>
              </w:rPr>
              <w:t>; з</w:t>
            </w:r>
            <w:r w:rsidRPr="00747320">
              <w:rPr>
                <w:sz w:val="24"/>
                <w:szCs w:val="24"/>
              </w:rPr>
              <w:t>аочная форма обучения: аудиторное количество часов – 26, из них: лекции – 14, практические занятия – 12.</w:t>
            </w:r>
          </w:p>
        </w:tc>
      </w:tr>
      <w:tr w:rsidR="000B2FDE" w14:paraId="122D80C0" w14:textId="77777777" w:rsidTr="00B83F83">
        <w:tc>
          <w:tcPr>
            <w:tcW w:w="4786" w:type="dxa"/>
            <w:shd w:val="clear" w:color="auto" w:fill="auto"/>
          </w:tcPr>
          <w:p w14:paraId="0690DE5A" w14:textId="77777777" w:rsidR="00C9766B" w:rsidRPr="0019369C" w:rsidRDefault="00C9766B" w:rsidP="00B83F83">
            <w:pPr>
              <w:rPr>
                <w:b/>
              </w:rPr>
            </w:pPr>
            <w:r w:rsidRPr="0019369C">
              <w:rPr>
                <w:b/>
              </w:rPr>
              <w:t>Семестр(ы), требования и формы текущей и промежуточной аттестации</w:t>
            </w:r>
          </w:p>
        </w:tc>
        <w:tc>
          <w:tcPr>
            <w:tcW w:w="6345" w:type="dxa"/>
            <w:shd w:val="clear" w:color="auto" w:fill="auto"/>
          </w:tcPr>
          <w:p w14:paraId="7EAEC7A2" w14:textId="699D3942" w:rsidR="00C9766B" w:rsidRDefault="009E35B8" w:rsidP="009118D0">
            <w:pPr>
              <w:jc w:val="both"/>
            </w:pPr>
            <w:r>
              <w:t xml:space="preserve">3-й семестр, контрольные работы, </w:t>
            </w:r>
            <w:r w:rsidR="002A0077">
              <w:t xml:space="preserve">зачет </w:t>
            </w:r>
            <w:r w:rsidR="000B2FDE">
              <w:t>экзамен</w:t>
            </w:r>
            <w:r w:rsidR="00C9766B">
              <w:t>.</w:t>
            </w:r>
          </w:p>
        </w:tc>
      </w:tr>
    </w:tbl>
    <w:p w14:paraId="76B0F2A1" w14:textId="77777777" w:rsidR="00C9766B" w:rsidRDefault="00C9766B" w:rsidP="00C9766B">
      <w:pPr>
        <w:ind w:left="1575" w:firstLine="3465"/>
        <w:jc w:val="both"/>
        <w:rPr>
          <w:color w:val="000000"/>
          <w:sz w:val="28"/>
          <w:szCs w:val="28"/>
        </w:rPr>
      </w:pPr>
    </w:p>
    <w:p w14:paraId="7D59031F" w14:textId="77777777" w:rsidR="00C9766B" w:rsidRDefault="00C9766B" w:rsidP="00C9766B">
      <w:pPr>
        <w:pStyle w:val="a3"/>
        <w:tabs>
          <w:tab w:val="left" w:pos="567"/>
        </w:tabs>
        <w:spacing w:line="240" w:lineRule="auto"/>
        <w:ind w:firstLine="709"/>
      </w:pPr>
    </w:p>
    <w:p w14:paraId="7F87B57F" w14:textId="74BC50A5" w:rsidR="0011494C" w:rsidRDefault="0011494C" w:rsidP="0011494C">
      <w:pPr>
        <w:shd w:val="clear" w:color="auto" w:fill="FFFFFF"/>
        <w:jc w:val="center"/>
        <w:rPr>
          <w:b/>
          <w:bCs/>
        </w:rPr>
      </w:pPr>
      <w:r w:rsidRPr="0011494C">
        <w:rPr>
          <w:b/>
          <w:bCs/>
          <w:lang w:val="en-US"/>
        </w:rPr>
        <w:t>Academic discipline "Technical and environmental geophysics"</w:t>
      </w:r>
    </w:p>
    <w:p w14:paraId="6D2EA323" w14:textId="77777777" w:rsidR="0011494C" w:rsidRPr="0011494C" w:rsidRDefault="0011494C" w:rsidP="0011494C">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5428"/>
      </w:tblGrid>
      <w:tr w:rsidR="0011494C" w:rsidRPr="0011494C" w14:paraId="196633D1" w14:textId="77777777" w:rsidTr="00094C0F">
        <w:tc>
          <w:tcPr>
            <w:tcW w:w="4786" w:type="dxa"/>
            <w:shd w:val="clear" w:color="auto" w:fill="auto"/>
          </w:tcPr>
          <w:p w14:paraId="48EE3528" w14:textId="77777777" w:rsidR="0011494C" w:rsidRPr="0011494C" w:rsidRDefault="0011494C" w:rsidP="0011494C">
            <w:pPr>
              <w:rPr>
                <w:b/>
                <w:bCs/>
                <w:lang w:val="en-US"/>
              </w:rPr>
            </w:pPr>
            <w:r w:rsidRPr="0011494C">
              <w:rPr>
                <w:b/>
                <w:bCs/>
                <w:lang w:val="en-US"/>
              </w:rPr>
              <w:t>Place of the discipline</w:t>
            </w:r>
          </w:p>
          <w:p w14:paraId="156B3126" w14:textId="757A29A0" w:rsidR="0011494C" w:rsidRPr="0011494C" w:rsidRDefault="0011494C" w:rsidP="0011494C">
            <w:pPr>
              <w:rPr>
                <w:bCs/>
                <w:lang w:val="en-US"/>
              </w:rPr>
            </w:pPr>
            <w:r w:rsidRPr="0011494C">
              <w:rPr>
                <w:b/>
                <w:bCs/>
                <w:lang w:val="en-US"/>
              </w:rPr>
              <w:t>in the structural scheme of the educational program</w:t>
            </w:r>
          </w:p>
        </w:tc>
        <w:tc>
          <w:tcPr>
            <w:tcW w:w="6345" w:type="dxa"/>
            <w:shd w:val="clear" w:color="auto" w:fill="auto"/>
          </w:tcPr>
          <w:p w14:paraId="00F0904B" w14:textId="77777777" w:rsidR="0011494C" w:rsidRPr="0011494C" w:rsidRDefault="0011494C" w:rsidP="0011494C">
            <w:pPr>
              <w:jc w:val="center"/>
              <w:rPr>
                <w:bCs/>
                <w:lang w:val="en-US"/>
              </w:rPr>
            </w:pPr>
            <w:r w:rsidRPr="0011494C">
              <w:rPr>
                <w:bCs/>
                <w:lang w:val="en-US"/>
              </w:rPr>
              <w:t>Master's degree program</w:t>
            </w:r>
          </w:p>
          <w:p w14:paraId="27DC2C91" w14:textId="77777777" w:rsidR="0011494C" w:rsidRPr="0011494C" w:rsidRDefault="0011494C" w:rsidP="0011494C">
            <w:pPr>
              <w:jc w:val="center"/>
              <w:rPr>
                <w:bCs/>
                <w:lang w:val="en-US"/>
              </w:rPr>
            </w:pPr>
            <w:r w:rsidRPr="0011494C">
              <w:rPr>
                <w:bCs/>
                <w:lang w:val="en-US"/>
              </w:rPr>
              <w:t>(II stage of higher education)</w:t>
            </w:r>
          </w:p>
          <w:p w14:paraId="44A68DAB" w14:textId="77777777" w:rsidR="0011494C" w:rsidRPr="0011494C" w:rsidRDefault="0011494C" w:rsidP="0011494C">
            <w:pPr>
              <w:jc w:val="center"/>
              <w:rPr>
                <w:bCs/>
                <w:lang w:val="en-US"/>
              </w:rPr>
            </w:pPr>
            <w:r w:rsidRPr="0011494C">
              <w:rPr>
                <w:bCs/>
                <w:lang w:val="en-US"/>
              </w:rPr>
              <w:t>Specialty: 7-06-0532-04 "Geology"</w:t>
            </w:r>
          </w:p>
          <w:p w14:paraId="1952D29B" w14:textId="4495BA0A" w:rsidR="0011494C" w:rsidRPr="0011494C" w:rsidRDefault="0011494C" w:rsidP="0011494C">
            <w:pPr>
              <w:jc w:val="center"/>
              <w:rPr>
                <w:bCs/>
                <w:lang w:val="en-US"/>
              </w:rPr>
            </w:pPr>
            <w:r w:rsidRPr="0011494C">
              <w:rPr>
                <w:bCs/>
                <w:lang w:val="en-US"/>
              </w:rPr>
              <w:t>Cycle of special disciplines: component of a higher education institution</w:t>
            </w:r>
          </w:p>
        </w:tc>
      </w:tr>
      <w:tr w:rsidR="0011494C" w:rsidRPr="0011494C" w14:paraId="642001EA" w14:textId="77777777" w:rsidTr="00094C0F">
        <w:tc>
          <w:tcPr>
            <w:tcW w:w="4786" w:type="dxa"/>
            <w:shd w:val="clear" w:color="auto" w:fill="auto"/>
          </w:tcPr>
          <w:p w14:paraId="75A8D27B" w14:textId="7935375E" w:rsidR="0011494C" w:rsidRPr="0019369C" w:rsidRDefault="0011494C" w:rsidP="00094C0F">
            <w:pPr>
              <w:rPr>
                <w:b/>
              </w:rPr>
            </w:pPr>
            <w:proofErr w:type="spellStart"/>
            <w:r w:rsidRPr="0011494C">
              <w:rPr>
                <w:b/>
              </w:rPr>
              <w:t>Summary</w:t>
            </w:r>
            <w:proofErr w:type="spellEnd"/>
          </w:p>
        </w:tc>
        <w:tc>
          <w:tcPr>
            <w:tcW w:w="6345" w:type="dxa"/>
            <w:shd w:val="clear" w:color="auto" w:fill="auto"/>
          </w:tcPr>
          <w:p w14:paraId="47E07811" w14:textId="77777777" w:rsidR="0011494C" w:rsidRPr="0011494C" w:rsidRDefault="0011494C" w:rsidP="0011494C">
            <w:pPr>
              <w:autoSpaceDE w:val="0"/>
              <w:autoSpaceDN w:val="0"/>
              <w:adjustRightInd w:val="0"/>
              <w:ind w:firstLine="567"/>
              <w:jc w:val="both"/>
              <w:rPr>
                <w:lang w:val="en-US"/>
              </w:rPr>
            </w:pPr>
            <w:r w:rsidRPr="0011494C">
              <w:rPr>
                <w:lang w:val="en-US"/>
              </w:rPr>
              <w:t>The main objective of the discipline "Engineering and Environmental Geophysics" is to study the theoretical foundations and methodological approaches to the application of geophysical methods to solve ecological and geological problems. Objectives of mastering the discipline:</w:t>
            </w:r>
          </w:p>
          <w:p w14:paraId="096B0270" w14:textId="77777777" w:rsidR="0011494C" w:rsidRPr="0011494C" w:rsidRDefault="0011494C" w:rsidP="0011494C">
            <w:pPr>
              <w:autoSpaceDE w:val="0"/>
              <w:autoSpaceDN w:val="0"/>
              <w:adjustRightInd w:val="0"/>
              <w:jc w:val="both"/>
              <w:rPr>
                <w:lang w:val="en-US"/>
              </w:rPr>
            </w:pPr>
            <w:r w:rsidRPr="0011494C">
              <w:rPr>
                <w:lang w:val="en-US"/>
              </w:rPr>
              <w:t>- study of the theoretical foundations of the application of geophysical methods to solve ecological and geological problems;</w:t>
            </w:r>
          </w:p>
          <w:p w14:paraId="6949497E" w14:textId="77777777" w:rsidR="0011494C" w:rsidRPr="0011494C" w:rsidRDefault="0011494C" w:rsidP="0011494C">
            <w:pPr>
              <w:autoSpaceDE w:val="0"/>
              <w:autoSpaceDN w:val="0"/>
              <w:adjustRightInd w:val="0"/>
              <w:jc w:val="both"/>
              <w:rPr>
                <w:lang w:val="en-US"/>
              </w:rPr>
            </w:pPr>
            <w:r w:rsidRPr="0011494C">
              <w:rPr>
                <w:lang w:val="en-US"/>
              </w:rPr>
              <w:t>- study of the fundamentals of archaeological geophysics;</w:t>
            </w:r>
          </w:p>
          <w:p w14:paraId="3B955990" w14:textId="77777777" w:rsidR="0011494C" w:rsidRPr="0011494C" w:rsidRDefault="0011494C" w:rsidP="0011494C">
            <w:pPr>
              <w:autoSpaceDE w:val="0"/>
              <w:autoSpaceDN w:val="0"/>
              <w:adjustRightInd w:val="0"/>
              <w:jc w:val="both"/>
              <w:rPr>
                <w:lang w:val="en-US"/>
              </w:rPr>
            </w:pPr>
            <w:r w:rsidRPr="0011494C">
              <w:rPr>
                <w:lang w:val="en-US"/>
              </w:rPr>
              <w:t>- study of the fundamentals of agricultural geophysics;</w:t>
            </w:r>
          </w:p>
          <w:p w14:paraId="6B99CDA4" w14:textId="77777777" w:rsidR="0011494C" w:rsidRPr="0011494C" w:rsidRDefault="0011494C" w:rsidP="0011494C">
            <w:pPr>
              <w:autoSpaceDE w:val="0"/>
              <w:autoSpaceDN w:val="0"/>
              <w:adjustRightInd w:val="0"/>
              <w:jc w:val="both"/>
              <w:rPr>
                <w:lang w:val="en-US"/>
              </w:rPr>
            </w:pPr>
            <w:r w:rsidRPr="0011494C">
              <w:rPr>
                <w:lang w:val="en-US"/>
              </w:rPr>
              <w:t>- study of the application of geophysical methods in monitoring technical systems;</w:t>
            </w:r>
          </w:p>
          <w:p w14:paraId="0672EEBD" w14:textId="77777777" w:rsidR="0011494C" w:rsidRPr="0011494C" w:rsidRDefault="0011494C" w:rsidP="0011494C">
            <w:pPr>
              <w:autoSpaceDE w:val="0"/>
              <w:autoSpaceDN w:val="0"/>
              <w:adjustRightInd w:val="0"/>
              <w:jc w:val="both"/>
              <w:rPr>
                <w:lang w:val="en-US"/>
              </w:rPr>
            </w:pPr>
            <w:r w:rsidRPr="0011494C">
              <w:rPr>
                <w:lang w:val="en-US"/>
              </w:rPr>
              <w:t>- study of the application of geophysical methods for diagnostics of the ecological state of the geological environment;</w:t>
            </w:r>
          </w:p>
          <w:p w14:paraId="023D7A57" w14:textId="77777777" w:rsidR="0011494C" w:rsidRPr="0011494C" w:rsidRDefault="0011494C" w:rsidP="0011494C">
            <w:pPr>
              <w:autoSpaceDE w:val="0"/>
              <w:autoSpaceDN w:val="0"/>
              <w:adjustRightInd w:val="0"/>
              <w:jc w:val="both"/>
              <w:rPr>
                <w:lang w:val="en-US"/>
              </w:rPr>
            </w:pPr>
            <w:r w:rsidRPr="0011494C">
              <w:rPr>
                <w:lang w:val="en-US"/>
              </w:rPr>
              <w:t>- identification of sources of physical pollution, factors influencing the state of the environment;</w:t>
            </w:r>
          </w:p>
          <w:p w14:paraId="0B8B1F7E" w14:textId="77777777" w:rsidR="0011494C" w:rsidRPr="0011494C" w:rsidRDefault="0011494C" w:rsidP="0011494C">
            <w:pPr>
              <w:autoSpaceDE w:val="0"/>
              <w:autoSpaceDN w:val="0"/>
              <w:adjustRightInd w:val="0"/>
              <w:jc w:val="both"/>
              <w:rPr>
                <w:lang w:val="en-US"/>
              </w:rPr>
            </w:pPr>
            <w:r w:rsidRPr="0011494C">
              <w:rPr>
                <w:lang w:val="en-US"/>
              </w:rPr>
              <w:t>- environmental assessment of physical pollution of the environment;</w:t>
            </w:r>
          </w:p>
          <w:p w14:paraId="7648DBAA" w14:textId="7343EDFA" w:rsidR="0011494C" w:rsidRPr="0011494C" w:rsidRDefault="0011494C" w:rsidP="0011494C">
            <w:pPr>
              <w:spacing w:before="20"/>
              <w:ind w:right="-109"/>
              <w:contextualSpacing/>
              <w:jc w:val="both"/>
              <w:rPr>
                <w:lang w:val="en-US"/>
              </w:rPr>
            </w:pPr>
            <w:r w:rsidRPr="0011494C">
              <w:rPr>
                <w:lang w:val="en-US"/>
              </w:rPr>
              <w:t>- diagnostics of chemical pollution of components of the geological environment using geophysical methods.</w:t>
            </w:r>
          </w:p>
        </w:tc>
      </w:tr>
      <w:tr w:rsidR="0011494C" w:rsidRPr="0011494C" w14:paraId="714FBC66" w14:textId="77777777" w:rsidTr="00094C0F">
        <w:tc>
          <w:tcPr>
            <w:tcW w:w="4786" w:type="dxa"/>
            <w:shd w:val="clear" w:color="auto" w:fill="auto"/>
          </w:tcPr>
          <w:p w14:paraId="3AF66345" w14:textId="3A7621CA" w:rsidR="0011494C" w:rsidRPr="0019369C" w:rsidRDefault="0011494C" w:rsidP="00094C0F">
            <w:pPr>
              <w:rPr>
                <w:b/>
              </w:rPr>
            </w:pPr>
            <w:proofErr w:type="spellStart"/>
            <w:r w:rsidRPr="0011494C">
              <w:rPr>
                <w:b/>
              </w:rPr>
              <w:t>Formed</w:t>
            </w:r>
            <w:proofErr w:type="spellEnd"/>
            <w:r w:rsidRPr="0011494C">
              <w:rPr>
                <w:b/>
              </w:rPr>
              <w:t xml:space="preserve"> </w:t>
            </w:r>
            <w:proofErr w:type="spellStart"/>
            <w:r w:rsidRPr="0011494C">
              <w:rPr>
                <w:b/>
              </w:rPr>
              <w:t>competencies</w:t>
            </w:r>
            <w:proofErr w:type="spellEnd"/>
            <w:r w:rsidRPr="0011494C">
              <w:rPr>
                <w:b/>
              </w:rPr>
              <w:t xml:space="preserve">, </w:t>
            </w:r>
            <w:proofErr w:type="spellStart"/>
            <w:r w:rsidRPr="0011494C">
              <w:rPr>
                <w:b/>
              </w:rPr>
              <w:t>learning</w:t>
            </w:r>
            <w:proofErr w:type="spellEnd"/>
            <w:r w:rsidRPr="0011494C">
              <w:rPr>
                <w:b/>
              </w:rPr>
              <w:t xml:space="preserve"> </w:t>
            </w:r>
            <w:proofErr w:type="spellStart"/>
            <w:r w:rsidRPr="0011494C">
              <w:rPr>
                <w:b/>
              </w:rPr>
              <w:t>outcomes</w:t>
            </w:r>
            <w:proofErr w:type="spellEnd"/>
          </w:p>
        </w:tc>
        <w:tc>
          <w:tcPr>
            <w:tcW w:w="6345" w:type="dxa"/>
            <w:shd w:val="clear" w:color="auto" w:fill="auto"/>
          </w:tcPr>
          <w:p w14:paraId="7B69C84A" w14:textId="77777777" w:rsidR="0011494C" w:rsidRPr="0011494C" w:rsidRDefault="0011494C" w:rsidP="0011494C">
            <w:pPr>
              <w:ind w:firstLine="720"/>
              <w:jc w:val="both"/>
              <w:rPr>
                <w:lang w:val="en-US"/>
              </w:rPr>
            </w:pPr>
            <w:r w:rsidRPr="0011494C">
              <w:rPr>
                <w:lang w:val="en-US"/>
              </w:rPr>
              <w:t>As a result of studying the discipline, the student should:</w:t>
            </w:r>
          </w:p>
          <w:p w14:paraId="2435A7DC" w14:textId="77777777" w:rsidR="0011494C" w:rsidRPr="0011494C" w:rsidRDefault="0011494C" w:rsidP="0011494C">
            <w:pPr>
              <w:ind w:firstLine="720"/>
              <w:jc w:val="both"/>
              <w:rPr>
                <w:lang w:val="en-US"/>
              </w:rPr>
            </w:pPr>
            <w:r w:rsidRPr="0011494C">
              <w:rPr>
                <w:lang w:val="en-US"/>
              </w:rPr>
              <w:t>know:</w:t>
            </w:r>
          </w:p>
          <w:p w14:paraId="397568D5" w14:textId="77777777" w:rsidR="0011494C" w:rsidRPr="0011494C" w:rsidRDefault="0011494C" w:rsidP="0011494C">
            <w:pPr>
              <w:jc w:val="both"/>
              <w:rPr>
                <w:lang w:val="en-US"/>
              </w:rPr>
            </w:pPr>
            <w:r w:rsidRPr="0011494C">
              <w:rPr>
                <w:lang w:val="en-US"/>
              </w:rPr>
              <w:t xml:space="preserve">- the basic conceptual and terminological apparatus of </w:t>
            </w:r>
            <w:r w:rsidRPr="0011494C">
              <w:rPr>
                <w:lang w:val="en-US"/>
              </w:rPr>
              <w:lastRenderedPageBreak/>
              <w:t>geophysics;</w:t>
            </w:r>
          </w:p>
          <w:p w14:paraId="684378E9" w14:textId="77777777" w:rsidR="0011494C" w:rsidRPr="0011494C" w:rsidRDefault="0011494C" w:rsidP="0011494C">
            <w:pPr>
              <w:jc w:val="both"/>
              <w:rPr>
                <w:lang w:val="en-US"/>
              </w:rPr>
            </w:pPr>
            <w:r w:rsidRPr="0011494C">
              <w:rPr>
                <w:lang w:val="en-US"/>
              </w:rPr>
              <w:t>- theoretical foundations of the methods of technical and environmental geophysics (electrical exploration, magnetic exploration, seismic exploration, thermometry, radiometry and others);</w:t>
            </w:r>
          </w:p>
          <w:p w14:paraId="7F82720F" w14:textId="77777777" w:rsidR="0011494C" w:rsidRPr="0011494C" w:rsidRDefault="0011494C" w:rsidP="0011494C">
            <w:pPr>
              <w:jc w:val="both"/>
              <w:rPr>
                <w:lang w:val="en-US"/>
              </w:rPr>
            </w:pPr>
            <w:r w:rsidRPr="0011494C">
              <w:rPr>
                <w:lang w:val="en-US"/>
              </w:rPr>
              <w:t>- methods of technical and environmental geophysics;</w:t>
            </w:r>
          </w:p>
          <w:p w14:paraId="4A5EAD79" w14:textId="77777777" w:rsidR="0011494C" w:rsidRPr="0011494C" w:rsidRDefault="0011494C" w:rsidP="0011494C">
            <w:pPr>
              <w:jc w:val="both"/>
              <w:rPr>
                <w:lang w:val="en-US"/>
              </w:rPr>
            </w:pPr>
            <w:r w:rsidRPr="0011494C">
              <w:rPr>
                <w:lang w:val="en-US"/>
              </w:rPr>
              <w:t>- methods of processing and interpreting data of technical and environmental geophysics.</w:t>
            </w:r>
          </w:p>
          <w:p w14:paraId="2D31D6E5" w14:textId="77777777" w:rsidR="0011494C" w:rsidRPr="0011494C" w:rsidRDefault="0011494C" w:rsidP="0011494C">
            <w:pPr>
              <w:ind w:firstLine="720"/>
              <w:jc w:val="both"/>
              <w:rPr>
                <w:lang w:val="en-US"/>
              </w:rPr>
            </w:pPr>
            <w:r w:rsidRPr="0011494C">
              <w:rPr>
                <w:lang w:val="en-US"/>
              </w:rPr>
              <w:t>be able to:</w:t>
            </w:r>
          </w:p>
          <w:p w14:paraId="6C0DE428" w14:textId="77777777" w:rsidR="0011494C" w:rsidRPr="0011494C" w:rsidRDefault="0011494C" w:rsidP="0011494C">
            <w:pPr>
              <w:jc w:val="both"/>
              <w:rPr>
                <w:lang w:val="en-US"/>
              </w:rPr>
            </w:pPr>
            <w:r w:rsidRPr="0011494C">
              <w:rPr>
                <w:lang w:val="en-US"/>
              </w:rPr>
              <w:t>- find and use available methods and techniques of technical and environmental geophysics;</w:t>
            </w:r>
          </w:p>
          <w:p w14:paraId="6BF6D1FB" w14:textId="77777777" w:rsidR="0011494C" w:rsidRPr="0011494C" w:rsidRDefault="0011494C" w:rsidP="0011494C">
            <w:pPr>
              <w:jc w:val="both"/>
              <w:rPr>
                <w:lang w:val="en-US"/>
              </w:rPr>
            </w:pPr>
            <w:r w:rsidRPr="0011494C">
              <w:rPr>
                <w:lang w:val="en-US"/>
              </w:rPr>
              <w:t>- perform processing and analysis of data of technical and environmental geophysics;</w:t>
            </w:r>
          </w:p>
          <w:p w14:paraId="76E28955" w14:textId="77777777" w:rsidR="0011494C" w:rsidRPr="0011494C" w:rsidRDefault="0011494C" w:rsidP="0011494C">
            <w:pPr>
              <w:jc w:val="both"/>
              <w:rPr>
                <w:lang w:val="en-US"/>
              </w:rPr>
            </w:pPr>
            <w:r w:rsidRPr="0011494C">
              <w:rPr>
                <w:lang w:val="en-US"/>
              </w:rPr>
              <w:t>- conduct analysis and integration of geophysical data to solve applied technical and environmental problems.</w:t>
            </w:r>
          </w:p>
          <w:p w14:paraId="6BBB8B85" w14:textId="77777777" w:rsidR="0011494C" w:rsidRPr="0011494C" w:rsidRDefault="0011494C" w:rsidP="0011494C">
            <w:pPr>
              <w:ind w:firstLine="720"/>
              <w:jc w:val="both"/>
              <w:rPr>
                <w:lang w:val="en-US"/>
              </w:rPr>
            </w:pPr>
            <w:r w:rsidRPr="0011494C">
              <w:rPr>
                <w:lang w:val="en-US"/>
              </w:rPr>
              <w:t>possess:</w:t>
            </w:r>
          </w:p>
          <w:p w14:paraId="14E46115" w14:textId="77777777" w:rsidR="0011494C" w:rsidRPr="0011494C" w:rsidRDefault="0011494C" w:rsidP="0011494C">
            <w:pPr>
              <w:jc w:val="both"/>
              <w:rPr>
                <w:lang w:val="en-US"/>
              </w:rPr>
            </w:pPr>
            <w:r w:rsidRPr="0011494C">
              <w:rPr>
                <w:lang w:val="en-US"/>
              </w:rPr>
              <w:t>- skills of field geophysical work in solving technical and environmental problems;</w:t>
            </w:r>
          </w:p>
          <w:p w14:paraId="186D2E89" w14:textId="77777777" w:rsidR="0011494C" w:rsidRPr="0011494C" w:rsidRDefault="0011494C" w:rsidP="0011494C">
            <w:pPr>
              <w:jc w:val="both"/>
              <w:rPr>
                <w:lang w:val="en-US"/>
              </w:rPr>
            </w:pPr>
            <w:r w:rsidRPr="0011494C">
              <w:rPr>
                <w:lang w:val="en-US"/>
              </w:rPr>
              <w:t>- geophysical equipment;</w:t>
            </w:r>
          </w:p>
          <w:p w14:paraId="2F9EF152" w14:textId="77777777" w:rsidR="0011494C" w:rsidRPr="0011494C" w:rsidRDefault="0011494C" w:rsidP="0011494C">
            <w:pPr>
              <w:jc w:val="both"/>
              <w:rPr>
                <w:lang w:val="en-US"/>
              </w:rPr>
            </w:pPr>
            <w:r w:rsidRPr="0011494C">
              <w:rPr>
                <w:lang w:val="en-US"/>
              </w:rPr>
              <w:t>- methods of processing geophysical data in solving technical and environmental problems;</w:t>
            </w:r>
          </w:p>
          <w:p w14:paraId="42206F04" w14:textId="7F9CAF6D" w:rsidR="0011494C" w:rsidRPr="0011494C" w:rsidRDefault="0011494C" w:rsidP="0011494C">
            <w:pPr>
              <w:jc w:val="both"/>
              <w:rPr>
                <w:lang w:val="en-US"/>
              </w:rPr>
            </w:pPr>
            <w:r w:rsidRPr="0011494C">
              <w:rPr>
                <w:lang w:val="en-US"/>
              </w:rPr>
              <w:t>- methods of interpreting data of technical and environmental geophysics.</w:t>
            </w:r>
          </w:p>
        </w:tc>
      </w:tr>
      <w:tr w:rsidR="0011494C" w14:paraId="2024180B" w14:textId="77777777" w:rsidTr="00094C0F">
        <w:tc>
          <w:tcPr>
            <w:tcW w:w="4786" w:type="dxa"/>
            <w:shd w:val="clear" w:color="auto" w:fill="auto"/>
          </w:tcPr>
          <w:p w14:paraId="1AFB8DFE" w14:textId="32CD542C" w:rsidR="0011494C" w:rsidRPr="0019369C" w:rsidRDefault="0011494C" w:rsidP="00094C0F">
            <w:pPr>
              <w:rPr>
                <w:b/>
              </w:rPr>
            </w:pPr>
            <w:proofErr w:type="spellStart"/>
            <w:r w:rsidRPr="0011494C">
              <w:rPr>
                <w:b/>
              </w:rPr>
              <w:lastRenderedPageBreak/>
              <w:t>Prerequisites</w:t>
            </w:r>
            <w:proofErr w:type="spellEnd"/>
          </w:p>
        </w:tc>
        <w:tc>
          <w:tcPr>
            <w:tcW w:w="6345" w:type="dxa"/>
            <w:shd w:val="clear" w:color="auto" w:fill="auto"/>
          </w:tcPr>
          <w:p w14:paraId="3F830358" w14:textId="77777777" w:rsidR="0011494C" w:rsidRDefault="0011494C" w:rsidP="00094C0F">
            <w:pPr>
              <w:jc w:val="both"/>
            </w:pPr>
          </w:p>
        </w:tc>
      </w:tr>
      <w:tr w:rsidR="0011494C" w:rsidRPr="0011494C" w14:paraId="6D3FEFEB" w14:textId="77777777" w:rsidTr="00094C0F">
        <w:tc>
          <w:tcPr>
            <w:tcW w:w="4786" w:type="dxa"/>
            <w:shd w:val="clear" w:color="auto" w:fill="auto"/>
          </w:tcPr>
          <w:p w14:paraId="23BB2601" w14:textId="1E104644" w:rsidR="0011494C" w:rsidRPr="0019369C" w:rsidRDefault="0011494C" w:rsidP="00094C0F">
            <w:pPr>
              <w:rPr>
                <w:b/>
              </w:rPr>
            </w:pPr>
            <w:proofErr w:type="spellStart"/>
            <w:r w:rsidRPr="0011494C">
              <w:rPr>
                <w:b/>
              </w:rPr>
              <w:t>Labor</w:t>
            </w:r>
            <w:proofErr w:type="spellEnd"/>
            <w:r w:rsidRPr="0011494C">
              <w:rPr>
                <w:b/>
              </w:rPr>
              <w:t xml:space="preserve"> </w:t>
            </w:r>
            <w:proofErr w:type="spellStart"/>
            <w:r w:rsidRPr="0011494C">
              <w:rPr>
                <w:b/>
              </w:rPr>
              <w:t>intensity</w:t>
            </w:r>
            <w:proofErr w:type="spellEnd"/>
          </w:p>
        </w:tc>
        <w:tc>
          <w:tcPr>
            <w:tcW w:w="6345" w:type="dxa"/>
            <w:shd w:val="clear" w:color="auto" w:fill="auto"/>
          </w:tcPr>
          <w:p w14:paraId="5DADBD31" w14:textId="259E10A9" w:rsidR="0011494C" w:rsidRPr="0011494C" w:rsidRDefault="0011494C" w:rsidP="00094C0F">
            <w:pPr>
              <w:pStyle w:val="1"/>
              <w:ind w:firstLine="567"/>
              <w:rPr>
                <w:lang w:val="en-US"/>
              </w:rPr>
            </w:pPr>
            <w:r w:rsidRPr="0011494C">
              <w:rPr>
                <w:lang w:val="en-US"/>
              </w:rPr>
              <w:t>7 credit units, total number of hours – 210; number of classroom hours – 100, of which: lectures – 50, including guided independent work – 20, practical classes – 50; correspondence course: number of classroom hours – 26, of which: lectures – 14, practical classes – 12.</w:t>
            </w:r>
          </w:p>
        </w:tc>
      </w:tr>
      <w:tr w:rsidR="0011494C" w:rsidRPr="0011494C" w14:paraId="69175A21" w14:textId="77777777" w:rsidTr="00094C0F">
        <w:tc>
          <w:tcPr>
            <w:tcW w:w="4786" w:type="dxa"/>
            <w:shd w:val="clear" w:color="auto" w:fill="auto"/>
          </w:tcPr>
          <w:p w14:paraId="48E3F285" w14:textId="5CDAC2EB" w:rsidR="0011494C" w:rsidRPr="0011494C" w:rsidRDefault="0011494C" w:rsidP="00094C0F">
            <w:pPr>
              <w:rPr>
                <w:b/>
                <w:lang w:val="en-US"/>
              </w:rPr>
            </w:pPr>
            <w:r w:rsidRPr="0011494C">
              <w:rPr>
                <w:b/>
                <w:lang w:val="en-US"/>
              </w:rPr>
              <w:t>Semester(s), requirements and forms of current and midterm assessment</w:t>
            </w:r>
          </w:p>
        </w:tc>
        <w:tc>
          <w:tcPr>
            <w:tcW w:w="6345" w:type="dxa"/>
            <w:shd w:val="clear" w:color="auto" w:fill="auto"/>
          </w:tcPr>
          <w:p w14:paraId="6BDBC4BC" w14:textId="438FD23A" w:rsidR="0011494C" w:rsidRPr="0011494C" w:rsidRDefault="0011494C" w:rsidP="00094C0F">
            <w:pPr>
              <w:jc w:val="both"/>
              <w:rPr>
                <w:lang w:val="en-US"/>
              </w:rPr>
            </w:pPr>
            <w:r w:rsidRPr="0011494C">
              <w:rPr>
                <w:lang w:val="en-US"/>
              </w:rPr>
              <w:t>3rd semester, tests, credit exam.</w:t>
            </w:r>
          </w:p>
        </w:tc>
      </w:tr>
    </w:tbl>
    <w:p w14:paraId="7D5D7F20" w14:textId="77777777" w:rsidR="0011494C" w:rsidRPr="0011494C" w:rsidRDefault="0011494C" w:rsidP="00C9766B">
      <w:pPr>
        <w:pStyle w:val="a3"/>
        <w:tabs>
          <w:tab w:val="left" w:pos="567"/>
        </w:tabs>
        <w:spacing w:line="240" w:lineRule="auto"/>
        <w:ind w:firstLine="709"/>
        <w:rPr>
          <w:lang w:val="en-US"/>
        </w:rPr>
      </w:pPr>
    </w:p>
    <w:sectPr w:rsidR="0011494C" w:rsidRPr="0011494C" w:rsidSect="00C9766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766B"/>
    <w:rsid w:val="00052979"/>
    <w:rsid w:val="00057E70"/>
    <w:rsid w:val="00060609"/>
    <w:rsid w:val="000A42E2"/>
    <w:rsid w:val="000B2FDE"/>
    <w:rsid w:val="0011494C"/>
    <w:rsid w:val="002A0077"/>
    <w:rsid w:val="00704CF5"/>
    <w:rsid w:val="007A225B"/>
    <w:rsid w:val="00845A79"/>
    <w:rsid w:val="008626D3"/>
    <w:rsid w:val="008B4ED5"/>
    <w:rsid w:val="009118D0"/>
    <w:rsid w:val="0091285A"/>
    <w:rsid w:val="009E35B8"/>
    <w:rsid w:val="00AF589A"/>
    <w:rsid w:val="00AF790A"/>
    <w:rsid w:val="00B4487B"/>
    <w:rsid w:val="00C67AE7"/>
    <w:rsid w:val="00C9766B"/>
    <w:rsid w:val="00CB16E5"/>
    <w:rsid w:val="00CE4419"/>
    <w:rsid w:val="00D606C9"/>
    <w:rsid w:val="00DC17EA"/>
    <w:rsid w:val="00E7516F"/>
    <w:rsid w:val="00F4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C83C"/>
  <w15:docId w15:val="{9EA12347-034E-4D72-B4D3-C278250D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766B"/>
    <w:pPr>
      <w:spacing w:line="360" w:lineRule="auto"/>
      <w:ind w:firstLine="705"/>
      <w:jc w:val="both"/>
    </w:pPr>
    <w:rPr>
      <w:sz w:val="28"/>
    </w:rPr>
  </w:style>
  <w:style w:type="character" w:customStyle="1" w:styleId="a4">
    <w:name w:val="Основной текст с отступом Знак"/>
    <w:basedOn w:val="a0"/>
    <w:link w:val="a3"/>
    <w:rsid w:val="00C9766B"/>
    <w:rPr>
      <w:rFonts w:ascii="Times New Roman" w:eastAsia="Times New Roman" w:hAnsi="Times New Roman" w:cs="Times New Roman"/>
      <w:sz w:val="28"/>
      <w:szCs w:val="24"/>
      <w:lang w:eastAsia="ru-RU"/>
    </w:rPr>
  </w:style>
  <w:style w:type="character" w:customStyle="1" w:styleId="fontstyle01">
    <w:name w:val="fontstyle01"/>
    <w:rsid w:val="00C9766B"/>
    <w:rPr>
      <w:rFonts w:ascii="Times New Roman" w:hAnsi="Times New Roman" w:cs="Times New Roman" w:hint="default"/>
      <w:b w:val="0"/>
      <w:bCs w:val="0"/>
      <w:i w:val="0"/>
      <w:iCs w:val="0"/>
      <w:color w:val="000000"/>
      <w:sz w:val="28"/>
      <w:szCs w:val="28"/>
    </w:rPr>
  </w:style>
  <w:style w:type="paragraph" w:customStyle="1" w:styleId="2">
    <w:name w:val="Обычный2"/>
    <w:rsid w:val="00057E70"/>
    <w:pPr>
      <w:widowControl w:val="0"/>
      <w:snapToGri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Default">
    <w:name w:val="Default"/>
    <w:rsid w:val="000B2F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бычный1"/>
    <w:rsid w:val="002A0077"/>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4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Andrushko</dc:creator>
  <cp:lastModifiedBy>Andry Gusev</cp:lastModifiedBy>
  <cp:revision>13</cp:revision>
  <dcterms:created xsi:type="dcterms:W3CDTF">2024-06-11T21:20:00Z</dcterms:created>
  <dcterms:modified xsi:type="dcterms:W3CDTF">2024-12-02T14:34:00Z</dcterms:modified>
</cp:coreProperties>
</file>